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543D" w14:textId="108E316E" w:rsidR="003A6B0A" w:rsidRPr="00075C6F" w:rsidRDefault="003A6B0A" w:rsidP="00B2265B">
      <w:pPr>
        <w:rPr>
          <w:rFonts w:asciiTheme="minorHAnsi" w:hAnsiTheme="minorHAnsi" w:cstheme="minorHAnsi"/>
        </w:rPr>
      </w:pPr>
    </w:p>
    <w:p w14:paraId="3A0B0B20" w14:textId="6DD457A9" w:rsidR="00B37C08" w:rsidRPr="00E24E71" w:rsidRDefault="00E24E71" w:rsidP="00B2265B">
      <w:pPr>
        <w:rPr>
          <w:rFonts w:asciiTheme="minorHAnsi" w:hAnsiTheme="minorHAnsi" w:cstheme="minorHAnsi"/>
          <w:b/>
          <w:sz w:val="28"/>
          <w:szCs w:val="28"/>
        </w:rPr>
      </w:pPr>
      <w:r w:rsidRPr="00E24E71">
        <w:rPr>
          <w:rFonts w:asciiTheme="minorHAnsi" w:hAnsiTheme="minorHAnsi" w:cstheme="minorHAnsi"/>
          <w:b/>
          <w:sz w:val="28"/>
          <w:szCs w:val="28"/>
        </w:rPr>
        <w:t>M</w:t>
      </w:r>
      <w:r w:rsidR="008102AE">
        <w:rPr>
          <w:rFonts w:asciiTheme="minorHAnsi" w:hAnsiTheme="minorHAnsi" w:cstheme="minorHAnsi"/>
          <w:b/>
          <w:sz w:val="28"/>
          <w:szCs w:val="28"/>
        </w:rPr>
        <w:t>edienstraf- und Ordnungswidrigkeitenrecht</w:t>
      </w:r>
    </w:p>
    <w:p w14:paraId="4389E1B9" w14:textId="24CD5859" w:rsidR="00B37C08" w:rsidRPr="00075C6F" w:rsidRDefault="00B37C08" w:rsidP="00AB3425">
      <w:pPr>
        <w:rPr>
          <w:rFonts w:asciiTheme="minorHAnsi" w:hAnsiTheme="minorHAnsi" w:cstheme="minorHAnsi"/>
          <w:sz w:val="24"/>
          <w:szCs w:val="24"/>
        </w:rPr>
      </w:pPr>
      <w:r w:rsidRPr="00075C6F">
        <w:rPr>
          <w:rFonts w:asciiTheme="minorHAnsi" w:hAnsiTheme="minorHAnsi" w:cstheme="minorHAnsi"/>
          <w:sz w:val="24"/>
          <w:szCs w:val="24"/>
        </w:rPr>
        <w:t>Dozent</w:t>
      </w:r>
      <w:r w:rsidRPr="00075C6F">
        <w:rPr>
          <w:rFonts w:asciiTheme="minorHAnsi" w:hAnsiTheme="minorHAnsi" w:cstheme="minorHAnsi"/>
          <w:sz w:val="24"/>
          <w:szCs w:val="24"/>
        </w:rPr>
        <w:tab/>
        <w:t>:</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00FC6B27">
        <w:rPr>
          <w:rFonts w:asciiTheme="minorHAnsi" w:hAnsiTheme="minorHAnsi" w:cstheme="minorHAnsi"/>
          <w:sz w:val="24"/>
          <w:szCs w:val="24"/>
        </w:rPr>
        <w:t>Professor Roland Bornemann</w:t>
      </w:r>
    </w:p>
    <w:p w14:paraId="0C25BDCC" w14:textId="4ABAC977" w:rsidR="00B37C08" w:rsidRPr="00670437" w:rsidRDefault="00B37C08" w:rsidP="00B2265B">
      <w:pPr>
        <w:rPr>
          <w:rFonts w:asciiTheme="minorHAnsi" w:hAnsiTheme="minorHAnsi" w:cstheme="minorHAnsi"/>
          <w:sz w:val="24"/>
          <w:szCs w:val="24"/>
        </w:rPr>
      </w:pPr>
      <w:r w:rsidRPr="00670437">
        <w:rPr>
          <w:rFonts w:asciiTheme="minorHAnsi" w:hAnsiTheme="minorHAnsi" w:cstheme="minorHAnsi"/>
          <w:sz w:val="24"/>
          <w:szCs w:val="24"/>
        </w:rPr>
        <w:t>Datum:</w:t>
      </w:r>
      <w:r w:rsidRPr="00670437">
        <w:rPr>
          <w:rFonts w:asciiTheme="minorHAnsi" w:hAnsiTheme="minorHAnsi" w:cstheme="minorHAnsi"/>
          <w:sz w:val="24"/>
          <w:szCs w:val="24"/>
        </w:rPr>
        <w:tab/>
      </w:r>
      <w:r w:rsidRPr="00670437">
        <w:rPr>
          <w:rFonts w:asciiTheme="minorHAnsi" w:hAnsiTheme="minorHAnsi" w:cstheme="minorHAnsi"/>
          <w:sz w:val="24"/>
          <w:szCs w:val="24"/>
        </w:rPr>
        <w:tab/>
      </w:r>
      <w:r w:rsidR="00066EA5">
        <w:rPr>
          <w:rFonts w:asciiTheme="minorHAnsi" w:hAnsiTheme="minorHAnsi" w:cstheme="minorHAnsi"/>
          <w:sz w:val="24"/>
          <w:szCs w:val="24"/>
        </w:rPr>
        <w:t>Freitag</w:t>
      </w:r>
      <w:r w:rsidR="00AB3425" w:rsidRPr="00670437">
        <w:rPr>
          <w:rFonts w:asciiTheme="minorHAnsi" w:hAnsiTheme="minorHAnsi" w:cstheme="minorHAnsi"/>
          <w:sz w:val="24"/>
          <w:szCs w:val="24"/>
        </w:rPr>
        <w:t xml:space="preserve">, </w:t>
      </w:r>
      <w:r w:rsidR="00FE47B1">
        <w:rPr>
          <w:rFonts w:asciiTheme="minorHAnsi" w:hAnsiTheme="minorHAnsi" w:cstheme="minorHAnsi"/>
          <w:sz w:val="24"/>
          <w:szCs w:val="24"/>
        </w:rPr>
        <w:t>0</w:t>
      </w:r>
      <w:r w:rsidR="00FC6B27">
        <w:rPr>
          <w:rFonts w:asciiTheme="minorHAnsi" w:hAnsiTheme="minorHAnsi" w:cstheme="minorHAnsi"/>
          <w:sz w:val="24"/>
          <w:szCs w:val="24"/>
        </w:rPr>
        <w:t>8</w:t>
      </w:r>
      <w:r w:rsidR="006B5F5B">
        <w:rPr>
          <w:rFonts w:asciiTheme="minorHAnsi" w:hAnsiTheme="minorHAnsi" w:cstheme="minorHAnsi"/>
          <w:sz w:val="24"/>
          <w:szCs w:val="24"/>
        </w:rPr>
        <w:t xml:space="preserve">. </w:t>
      </w:r>
      <w:r w:rsidR="00FC6B27">
        <w:rPr>
          <w:rFonts w:asciiTheme="minorHAnsi" w:hAnsiTheme="minorHAnsi" w:cstheme="minorHAnsi"/>
          <w:sz w:val="24"/>
          <w:szCs w:val="24"/>
        </w:rPr>
        <w:t>Januar</w:t>
      </w:r>
      <w:r w:rsidR="006B5F5B">
        <w:rPr>
          <w:rFonts w:asciiTheme="minorHAnsi" w:hAnsiTheme="minorHAnsi" w:cstheme="minorHAnsi"/>
          <w:sz w:val="24"/>
          <w:szCs w:val="24"/>
        </w:rPr>
        <w:t xml:space="preserve"> 202</w:t>
      </w:r>
      <w:r w:rsidR="00FC6B27">
        <w:rPr>
          <w:rFonts w:asciiTheme="minorHAnsi" w:hAnsiTheme="minorHAnsi" w:cstheme="minorHAnsi"/>
          <w:sz w:val="24"/>
          <w:szCs w:val="24"/>
        </w:rPr>
        <w:t>7</w:t>
      </w:r>
      <w:r w:rsidR="00670437" w:rsidRPr="00670437">
        <w:rPr>
          <w:rFonts w:asciiTheme="minorHAnsi" w:hAnsiTheme="minorHAnsi" w:cstheme="minorHAnsi"/>
          <w:sz w:val="24"/>
          <w:szCs w:val="24"/>
        </w:rPr>
        <w:t>,</w:t>
      </w:r>
      <w:r w:rsidR="0080404D">
        <w:rPr>
          <w:rFonts w:asciiTheme="minorHAnsi" w:hAnsiTheme="minorHAnsi" w:cstheme="minorHAnsi"/>
          <w:sz w:val="24"/>
          <w:szCs w:val="24"/>
        </w:rPr>
        <w:t xml:space="preserve"> 13.00 bis 18.00 </w:t>
      </w:r>
      <w:r w:rsidR="00AB3425" w:rsidRPr="00670437">
        <w:rPr>
          <w:rFonts w:asciiTheme="minorHAnsi" w:hAnsiTheme="minorHAnsi" w:cstheme="minorHAnsi"/>
          <w:sz w:val="24"/>
          <w:szCs w:val="24"/>
        </w:rPr>
        <w:t>Uhr</w:t>
      </w:r>
      <w:r w:rsidR="00F31532">
        <w:rPr>
          <w:rFonts w:asciiTheme="minorHAnsi" w:hAnsiTheme="minorHAnsi" w:cstheme="minorHAnsi"/>
          <w:sz w:val="24"/>
          <w:szCs w:val="24"/>
        </w:rPr>
        <w:t xml:space="preserve"> (Präsenz)</w:t>
      </w:r>
    </w:p>
    <w:p w14:paraId="5F1B6DB9" w14:textId="0E0F0C2D" w:rsidR="00AB3425" w:rsidRDefault="00AB3425" w:rsidP="00B2265B">
      <w:pPr>
        <w:rPr>
          <w:rFonts w:asciiTheme="minorHAnsi" w:hAnsiTheme="minorHAnsi" w:cstheme="minorHAnsi"/>
          <w:sz w:val="24"/>
          <w:szCs w:val="24"/>
        </w:rPr>
      </w:pPr>
      <w:r w:rsidRPr="00670437">
        <w:rPr>
          <w:rFonts w:asciiTheme="minorHAnsi" w:hAnsiTheme="minorHAnsi" w:cstheme="minorHAnsi"/>
          <w:sz w:val="24"/>
          <w:szCs w:val="24"/>
        </w:rPr>
        <w:tab/>
      </w:r>
      <w:r w:rsidRPr="00670437">
        <w:rPr>
          <w:rFonts w:asciiTheme="minorHAnsi" w:hAnsiTheme="minorHAnsi" w:cstheme="minorHAnsi"/>
          <w:sz w:val="24"/>
          <w:szCs w:val="24"/>
        </w:rPr>
        <w:tab/>
      </w:r>
      <w:r w:rsidRPr="00670437">
        <w:rPr>
          <w:rFonts w:asciiTheme="minorHAnsi" w:hAnsiTheme="minorHAnsi" w:cstheme="minorHAnsi"/>
          <w:sz w:val="24"/>
          <w:szCs w:val="24"/>
        </w:rPr>
        <w:tab/>
      </w:r>
      <w:r w:rsidR="00066EA5">
        <w:rPr>
          <w:rFonts w:asciiTheme="minorHAnsi" w:hAnsiTheme="minorHAnsi" w:cstheme="minorHAnsi"/>
          <w:sz w:val="24"/>
          <w:szCs w:val="24"/>
        </w:rPr>
        <w:t>Samstag</w:t>
      </w:r>
      <w:r w:rsidRPr="00670437">
        <w:rPr>
          <w:rFonts w:asciiTheme="minorHAnsi" w:hAnsiTheme="minorHAnsi" w:cstheme="minorHAnsi"/>
          <w:sz w:val="24"/>
          <w:szCs w:val="24"/>
        </w:rPr>
        <w:t xml:space="preserve">, </w:t>
      </w:r>
      <w:r w:rsidR="00FC6B27">
        <w:rPr>
          <w:rFonts w:asciiTheme="minorHAnsi" w:hAnsiTheme="minorHAnsi" w:cstheme="minorHAnsi"/>
          <w:sz w:val="24"/>
          <w:szCs w:val="24"/>
        </w:rPr>
        <w:t>09</w:t>
      </w:r>
      <w:r w:rsidR="00066EA5">
        <w:rPr>
          <w:rFonts w:asciiTheme="minorHAnsi" w:hAnsiTheme="minorHAnsi" w:cstheme="minorHAnsi"/>
          <w:sz w:val="24"/>
          <w:szCs w:val="24"/>
        </w:rPr>
        <w:t xml:space="preserve">. </w:t>
      </w:r>
      <w:r w:rsidR="00FC6B27">
        <w:rPr>
          <w:rFonts w:asciiTheme="minorHAnsi" w:hAnsiTheme="minorHAnsi" w:cstheme="minorHAnsi"/>
          <w:sz w:val="24"/>
          <w:szCs w:val="24"/>
        </w:rPr>
        <w:t>Januar</w:t>
      </w:r>
      <w:r w:rsidR="00066EA5">
        <w:rPr>
          <w:rFonts w:asciiTheme="minorHAnsi" w:hAnsiTheme="minorHAnsi" w:cstheme="minorHAnsi"/>
          <w:sz w:val="24"/>
          <w:szCs w:val="24"/>
        </w:rPr>
        <w:t xml:space="preserve"> 202</w:t>
      </w:r>
      <w:r w:rsidR="00FC6B27">
        <w:rPr>
          <w:rFonts w:asciiTheme="minorHAnsi" w:hAnsiTheme="minorHAnsi" w:cstheme="minorHAnsi"/>
          <w:sz w:val="24"/>
          <w:szCs w:val="24"/>
        </w:rPr>
        <w:t>7</w:t>
      </w:r>
      <w:r w:rsidR="00670437" w:rsidRPr="00670437">
        <w:rPr>
          <w:rFonts w:asciiTheme="minorHAnsi" w:hAnsiTheme="minorHAnsi" w:cstheme="minorHAnsi"/>
          <w:sz w:val="24"/>
          <w:szCs w:val="24"/>
        </w:rPr>
        <w:t>,</w:t>
      </w:r>
      <w:r w:rsidR="0080404D">
        <w:rPr>
          <w:rFonts w:asciiTheme="minorHAnsi" w:hAnsiTheme="minorHAnsi" w:cstheme="minorHAnsi"/>
          <w:sz w:val="24"/>
          <w:szCs w:val="24"/>
        </w:rPr>
        <w:t xml:space="preserve"> 09.00 bis 16.00 </w:t>
      </w:r>
      <w:r w:rsidR="00075C6F" w:rsidRPr="00670437">
        <w:rPr>
          <w:rFonts w:asciiTheme="minorHAnsi" w:hAnsiTheme="minorHAnsi" w:cstheme="minorHAnsi"/>
          <w:sz w:val="24"/>
          <w:szCs w:val="24"/>
        </w:rPr>
        <w:t>Uhr</w:t>
      </w:r>
      <w:r w:rsidR="00F31532">
        <w:rPr>
          <w:rFonts w:asciiTheme="minorHAnsi" w:hAnsiTheme="minorHAnsi" w:cstheme="minorHAnsi"/>
          <w:sz w:val="24"/>
          <w:szCs w:val="24"/>
        </w:rPr>
        <w:t xml:space="preserve"> (Präsenz)</w:t>
      </w:r>
    </w:p>
    <w:p w14:paraId="0D345368" w14:textId="77777777" w:rsidR="00FE47B1" w:rsidRPr="00075C6F" w:rsidRDefault="00FE47B1" w:rsidP="00FE47B1">
      <w:pPr>
        <w:ind w:left="2127"/>
        <w:rPr>
          <w:rFonts w:asciiTheme="minorHAnsi" w:hAnsiTheme="minorHAnsi" w:cstheme="minorHAnsi"/>
          <w:sz w:val="24"/>
          <w:szCs w:val="24"/>
        </w:rPr>
      </w:pPr>
      <w:r w:rsidRPr="00CF7FE8">
        <w:rPr>
          <w:rFonts w:asciiTheme="minorHAnsi" w:hAnsiTheme="minorHAnsi" w:cstheme="minorHAnsi"/>
          <w:i/>
          <w:iCs/>
          <w:color w:val="FF0000"/>
          <w:szCs w:val="22"/>
        </w:rPr>
        <w:t xml:space="preserve">Kursort: </w:t>
      </w:r>
      <w:proofErr w:type="gramStart"/>
      <w:r w:rsidRPr="00CF7FE8">
        <w:rPr>
          <w:rFonts w:asciiTheme="minorHAnsi" w:hAnsiTheme="minorHAnsi" w:cstheme="minorHAnsi"/>
          <w:i/>
          <w:iCs/>
          <w:color w:val="FF0000"/>
          <w:szCs w:val="22"/>
        </w:rPr>
        <w:t>Johannes Gutenberg-Universität</w:t>
      </w:r>
      <w:proofErr w:type="gramEnd"/>
      <w:r w:rsidRPr="00CF7FE8">
        <w:rPr>
          <w:rFonts w:asciiTheme="minorHAnsi" w:hAnsiTheme="minorHAnsi" w:cstheme="minorHAnsi"/>
          <w:i/>
          <w:iCs/>
          <w:color w:val="FF0000"/>
          <w:szCs w:val="22"/>
        </w:rPr>
        <w:t xml:space="preserve"> Mainz, Hörsaal RW </w:t>
      </w:r>
      <w:r>
        <w:rPr>
          <w:rFonts w:asciiTheme="minorHAnsi" w:hAnsiTheme="minorHAnsi" w:cstheme="minorHAnsi"/>
          <w:i/>
          <w:iCs/>
          <w:color w:val="FF0000"/>
          <w:szCs w:val="22"/>
        </w:rPr>
        <w:t>2</w:t>
      </w:r>
      <w:r w:rsidRPr="00CF7FE8">
        <w:rPr>
          <w:rFonts w:asciiTheme="minorHAnsi" w:hAnsiTheme="minorHAnsi" w:cstheme="minorHAnsi"/>
          <w:i/>
          <w:iCs/>
          <w:color w:val="FF0000"/>
          <w:szCs w:val="22"/>
        </w:rPr>
        <w:t>, Jakob-</w:t>
      </w:r>
      <w:proofErr w:type="spellStart"/>
      <w:r w:rsidRPr="00CF7FE8">
        <w:rPr>
          <w:rFonts w:asciiTheme="minorHAnsi" w:hAnsiTheme="minorHAnsi" w:cstheme="minorHAnsi"/>
          <w:i/>
          <w:iCs/>
          <w:color w:val="FF0000"/>
          <w:szCs w:val="22"/>
        </w:rPr>
        <w:t>Welder</w:t>
      </w:r>
      <w:proofErr w:type="spellEnd"/>
      <w:r w:rsidRPr="00CF7FE8">
        <w:rPr>
          <w:rFonts w:asciiTheme="minorHAnsi" w:hAnsiTheme="minorHAnsi" w:cstheme="minorHAnsi"/>
          <w:i/>
          <w:iCs/>
          <w:color w:val="FF0000"/>
          <w:szCs w:val="22"/>
        </w:rPr>
        <w:t>-Weg 9, 55128 Mainz</w:t>
      </w:r>
    </w:p>
    <w:p w14:paraId="3B3C0C78" w14:textId="080677CF"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Teilnahmeentgelt:</w:t>
      </w:r>
      <w:r w:rsidRPr="00075C6F">
        <w:rPr>
          <w:rFonts w:asciiTheme="minorHAnsi" w:hAnsiTheme="minorHAnsi" w:cstheme="minorHAnsi"/>
          <w:sz w:val="24"/>
          <w:szCs w:val="24"/>
        </w:rPr>
        <w:tab/>
      </w:r>
      <w:r w:rsidR="00075C6F" w:rsidRPr="00075C6F">
        <w:rPr>
          <w:rFonts w:asciiTheme="minorHAnsi" w:hAnsiTheme="minorHAnsi" w:cstheme="minorHAnsi"/>
          <w:sz w:val="24"/>
          <w:szCs w:val="24"/>
        </w:rPr>
        <w:t>190</w:t>
      </w:r>
      <w:r w:rsidRPr="00075C6F">
        <w:rPr>
          <w:rFonts w:asciiTheme="minorHAnsi" w:hAnsiTheme="minorHAnsi" w:cstheme="minorHAnsi"/>
          <w:sz w:val="24"/>
          <w:szCs w:val="24"/>
        </w:rPr>
        <w:t>,-€</w:t>
      </w:r>
    </w:p>
    <w:p w14:paraId="335A2657" w14:textId="384F2AE2"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ab/>
      </w:r>
      <w:r w:rsidRPr="00075C6F">
        <w:rPr>
          <w:rFonts w:asciiTheme="minorHAnsi" w:hAnsiTheme="minorHAnsi" w:cstheme="minorHAnsi"/>
          <w:sz w:val="20"/>
        </w:rPr>
        <w:tab/>
      </w:r>
      <w:r w:rsidRPr="00075C6F">
        <w:rPr>
          <w:rFonts w:asciiTheme="minorHAnsi" w:hAnsiTheme="minorHAnsi" w:cstheme="minorHAnsi"/>
          <w:sz w:val="20"/>
        </w:rPr>
        <w:tab/>
        <w:t xml:space="preserve">(für Absolventen des Weiterbildungsstudiengangs Medienrecht </w:t>
      </w:r>
      <w:r w:rsidR="00075C6F" w:rsidRPr="00075C6F">
        <w:rPr>
          <w:rFonts w:asciiTheme="minorHAnsi" w:hAnsiTheme="minorHAnsi" w:cstheme="minorHAnsi"/>
          <w:sz w:val="20"/>
        </w:rPr>
        <w:t>150</w:t>
      </w:r>
      <w:r w:rsidRPr="00075C6F">
        <w:rPr>
          <w:rFonts w:asciiTheme="minorHAnsi" w:hAnsiTheme="minorHAnsi" w:cstheme="minorHAnsi"/>
          <w:sz w:val="20"/>
        </w:rPr>
        <w:t>,-€)</w:t>
      </w:r>
    </w:p>
    <w:p w14:paraId="72453BBD" w14:textId="77777777" w:rsidR="005B18D7" w:rsidRPr="00850B8B" w:rsidRDefault="005B18D7" w:rsidP="005B18D7">
      <w:pPr>
        <w:jc w:val="left"/>
        <w:rPr>
          <w:rFonts w:asciiTheme="minorHAnsi" w:hAnsiTheme="minorHAnsi" w:cstheme="minorHAnsi"/>
          <w:color w:val="FF0000"/>
        </w:rPr>
      </w:pPr>
    </w:p>
    <w:p w14:paraId="215E3C83" w14:textId="76873509" w:rsidR="00B37C08" w:rsidRPr="00075C6F" w:rsidRDefault="00B37C08" w:rsidP="00B2265B">
      <w:pPr>
        <w:rPr>
          <w:rFonts w:asciiTheme="minorHAnsi" w:hAnsiTheme="minorHAnsi" w:cstheme="minorHAnsi"/>
        </w:rPr>
      </w:pPr>
      <w:r w:rsidRPr="00B34BF3">
        <w:rPr>
          <w:rFonts w:asciiTheme="minorHAnsi" w:hAnsiTheme="minorHAnsi" w:cstheme="minorHAnsi"/>
          <w:b/>
          <w:sz w:val="24"/>
          <w:szCs w:val="24"/>
        </w:rPr>
        <w:t>Kursbeschreibung</w:t>
      </w:r>
      <w:r w:rsidRPr="00075C6F">
        <w:rPr>
          <w:rFonts w:asciiTheme="minorHAnsi" w:hAnsiTheme="minorHAnsi" w:cstheme="minorHAnsi"/>
        </w:rPr>
        <w:t>:</w:t>
      </w:r>
    </w:p>
    <w:p w14:paraId="3FFAE957" w14:textId="0308372F" w:rsidR="00C05E65" w:rsidRPr="00C05E65" w:rsidRDefault="00C05E65" w:rsidP="00C05E65">
      <w:pPr>
        <w:spacing w:after="0" w:line="240" w:lineRule="auto"/>
        <w:jc w:val="left"/>
        <w:rPr>
          <w:rFonts w:asciiTheme="minorHAnsi" w:hAnsiTheme="minorHAnsi" w:cstheme="minorHAnsi"/>
          <w:sz w:val="24"/>
          <w:szCs w:val="24"/>
        </w:rPr>
      </w:pPr>
      <w:r w:rsidRPr="00C05E65">
        <w:rPr>
          <w:rFonts w:asciiTheme="minorHAnsi" w:hAnsiTheme="minorHAnsi" w:cstheme="minorHAnsi"/>
          <w:sz w:val="24"/>
          <w:szCs w:val="24"/>
        </w:rPr>
        <w:t>Grundsätze des Medienstraf- und -</w:t>
      </w:r>
      <w:proofErr w:type="spellStart"/>
      <w:r>
        <w:rPr>
          <w:rFonts w:asciiTheme="minorHAnsi" w:hAnsiTheme="minorHAnsi" w:cstheme="minorHAnsi"/>
          <w:sz w:val="24"/>
          <w:szCs w:val="24"/>
        </w:rPr>
        <w:t>o</w:t>
      </w:r>
      <w:r w:rsidRPr="00C05E65">
        <w:rPr>
          <w:rFonts w:asciiTheme="minorHAnsi" w:hAnsiTheme="minorHAnsi" w:cstheme="minorHAnsi"/>
          <w:sz w:val="24"/>
          <w:szCs w:val="24"/>
        </w:rPr>
        <w:t>rdnungswidrigkeitenrechtes</w:t>
      </w:r>
      <w:proofErr w:type="spellEnd"/>
      <w:r w:rsidRPr="00C05E65">
        <w:rPr>
          <w:rFonts w:asciiTheme="minorHAnsi" w:hAnsiTheme="minorHAnsi" w:cstheme="minorHAnsi"/>
          <w:sz w:val="24"/>
          <w:szCs w:val="24"/>
        </w:rPr>
        <w:t>, Medienrechtliche Straf- und Bußgeldtatbestände,</w:t>
      </w:r>
      <w:r>
        <w:rPr>
          <w:rFonts w:asciiTheme="minorHAnsi" w:hAnsiTheme="minorHAnsi" w:cstheme="minorHAnsi"/>
          <w:sz w:val="24"/>
          <w:szCs w:val="24"/>
        </w:rPr>
        <w:t xml:space="preserve"> </w:t>
      </w:r>
      <w:r w:rsidRPr="00C05E65">
        <w:rPr>
          <w:rFonts w:asciiTheme="minorHAnsi" w:hAnsiTheme="minorHAnsi" w:cstheme="minorHAnsi"/>
          <w:sz w:val="24"/>
          <w:szCs w:val="24"/>
        </w:rPr>
        <w:t>Verfahrensrecht</w:t>
      </w:r>
      <w:r>
        <w:rPr>
          <w:rFonts w:asciiTheme="minorHAnsi" w:hAnsiTheme="minorHAnsi" w:cstheme="minorHAnsi"/>
          <w:sz w:val="24"/>
          <w:szCs w:val="24"/>
        </w:rPr>
        <w:t>.</w:t>
      </w:r>
      <w:r w:rsidRPr="00C05E65">
        <w:rPr>
          <w:rFonts w:asciiTheme="minorHAnsi" w:hAnsiTheme="minorHAnsi" w:cstheme="minorHAnsi"/>
          <w:sz w:val="24"/>
          <w:szCs w:val="24"/>
        </w:rPr>
        <w:br/>
      </w:r>
    </w:p>
    <w:p w14:paraId="17D67E2F" w14:textId="77777777" w:rsidR="00C05E65" w:rsidRPr="00C05E65" w:rsidRDefault="00C05E65" w:rsidP="00C05E65">
      <w:pPr>
        <w:spacing w:after="0" w:line="240" w:lineRule="auto"/>
        <w:rPr>
          <w:rFonts w:asciiTheme="minorHAnsi" w:hAnsiTheme="minorHAnsi" w:cstheme="minorHAnsi"/>
          <w:sz w:val="24"/>
          <w:szCs w:val="24"/>
        </w:rPr>
      </w:pPr>
      <w:r w:rsidRPr="00C05E65">
        <w:rPr>
          <w:rFonts w:asciiTheme="minorHAnsi" w:hAnsiTheme="minorHAnsi" w:cstheme="minorHAnsi"/>
          <w:sz w:val="24"/>
          <w:szCs w:val="24"/>
        </w:rPr>
        <w:t xml:space="preserve">Medienstrafrecht ist mehr als Internetkriminalität. Das macht das Lehrbuch von Mitsch zum Medienstrafrecht (2012) eindrucksvoll deutlich. Dennoch: Viele Straftatbestände sind bekannt. Das </w:t>
      </w:r>
      <w:proofErr w:type="spellStart"/>
      <w:r w:rsidRPr="00C05E65">
        <w:rPr>
          <w:rFonts w:asciiTheme="minorHAnsi" w:hAnsiTheme="minorHAnsi" w:cstheme="minorHAnsi"/>
          <w:sz w:val="24"/>
          <w:szCs w:val="24"/>
        </w:rPr>
        <w:t>Medienordnungswidrigkeitenrecht</w:t>
      </w:r>
      <w:proofErr w:type="spellEnd"/>
      <w:r w:rsidRPr="00C05E65">
        <w:rPr>
          <w:rFonts w:asciiTheme="minorHAnsi" w:hAnsiTheme="minorHAnsi" w:cstheme="minorHAnsi"/>
          <w:sz w:val="24"/>
          <w:szCs w:val="24"/>
        </w:rPr>
        <w:t xml:space="preserve"> dagegen fristet auch lange nach der Einführung medienspezifischer Bußgeldtatbestände ein noch immer zu wenig beachtetes Nischendasein. Doch die praktische Bedeutung hat im Lauf der Zeit zugenommen und nimmt weiter zu. § 115 Medienstaatsvertrag (</w:t>
      </w:r>
      <w:proofErr w:type="spellStart"/>
      <w:r w:rsidRPr="00C05E65">
        <w:rPr>
          <w:rFonts w:asciiTheme="minorHAnsi" w:hAnsiTheme="minorHAnsi" w:cstheme="minorHAnsi"/>
          <w:sz w:val="24"/>
          <w:szCs w:val="24"/>
        </w:rPr>
        <w:t>MStV</w:t>
      </w:r>
      <w:proofErr w:type="spellEnd"/>
      <w:r w:rsidRPr="00C05E65">
        <w:rPr>
          <w:rFonts w:asciiTheme="minorHAnsi" w:hAnsiTheme="minorHAnsi" w:cstheme="minorHAnsi"/>
          <w:sz w:val="24"/>
          <w:szCs w:val="24"/>
        </w:rPr>
        <w:t xml:space="preserve">) beispielsweise ist gegenüber der Vorgängervorschrift (§ 49 RStV) erheblich erweitert worden und listet in Satz 1 unter 25 Nummern vorsätzlich und fahrlässig verwirklichbare und in Satz 2 unter mehr als 50 Nummern nur vorsätzlich begehbare Ordnungswidrigkeiten auf. § 33 Digitale-Dienste-Gesetz (DDG) weist einen über den abgelösten § 11 TMG weit hinausgehenden Katalog von Bußgeldtatbeständen mit teil enormen Bußgeldandrohungen auf. Der Kurs Medienstraf- und </w:t>
      </w:r>
      <w:r w:rsidRPr="00C05E65">
        <w:rPr>
          <w:rFonts w:asciiTheme="minorHAnsi" w:hAnsiTheme="minorHAnsi" w:cstheme="minorHAnsi"/>
          <w:sz w:val="24"/>
          <w:szCs w:val="24"/>
        </w:rPr>
        <w:noBreakHyphen/>
      </w:r>
      <w:proofErr w:type="spellStart"/>
      <w:r w:rsidRPr="00C05E65">
        <w:rPr>
          <w:rFonts w:asciiTheme="minorHAnsi" w:hAnsiTheme="minorHAnsi" w:cstheme="minorHAnsi"/>
          <w:sz w:val="24"/>
          <w:szCs w:val="24"/>
        </w:rPr>
        <w:t>ordnungswidrigkeitenrecht</w:t>
      </w:r>
      <w:proofErr w:type="spellEnd"/>
      <w:r w:rsidRPr="00C05E65">
        <w:rPr>
          <w:rFonts w:asciiTheme="minorHAnsi" w:hAnsiTheme="minorHAnsi" w:cstheme="minorHAnsi"/>
          <w:sz w:val="24"/>
          <w:szCs w:val="24"/>
        </w:rPr>
        <w:t xml:space="preserve"> gibt einen Überblick über markante Unterschiede zwischen Kriminalstrafrecht und Ordnungswidrigkeitenrecht und stellt die alltäglichen Grundsätze des Bußgeldverfahrens sowie beispielhaft die Besonderheiten der medienrechtlichen Straf- und Bußgeldtatbestände in verschiedenen einschlägigen Gesetzeswerken dar. </w:t>
      </w:r>
    </w:p>
    <w:p w14:paraId="1AB380CE" w14:textId="77777777" w:rsidR="00C05E65" w:rsidRPr="00C05E65" w:rsidRDefault="00C05E65" w:rsidP="00C05E65">
      <w:pPr>
        <w:spacing w:after="0" w:line="240" w:lineRule="auto"/>
        <w:rPr>
          <w:rFonts w:asciiTheme="minorHAnsi" w:hAnsiTheme="minorHAnsi" w:cstheme="minorHAnsi"/>
          <w:sz w:val="24"/>
          <w:szCs w:val="24"/>
        </w:rPr>
      </w:pPr>
      <w:r w:rsidRPr="00C05E65">
        <w:rPr>
          <w:rFonts w:asciiTheme="minorHAnsi" w:hAnsiTheme="minorHAnsi" w:cstheme="minorHAnsi"/>
          <w:sz w:val="24"/>
          <w:szCs w:val="24"/>
        </w:rPr>
        <w:t xml:space="preserve">Neben einer Würdigung der Rechtsprechung nimmt die Darstellung der Rechtsentwicklung im Bereich der Medienregulierung, vor allem mit Blick auf die Praxisrelevanz den ihr angemessenen Raum ein. Das Verhältnis verwaltungsrechtlicher, </w:t>
      </w:r>
      <w:proofErr w:type="spellStart"/>
      <w:r w:rsidRPr="00C05E65">
        <w:rPr>
          <w:rFonts w:asciiTheme="minorHAnsi" w:hAnsiTheme="minorHAnsi" w:cstheme="minorHAnsi"/>
          <w:sz w:val="24"/>
          <w:szCs w:val="24"/>
        </w:rPr>
        <w:t>ordnungswidrigkeiten</w:t>
      </w:r>
      <w:proofErr w:type="spellEnd"/>
      <w:r w:rsidRPr="00C05E65">
        <w:rPr>
          <w:rFonts w:asciiTheme="minorHAnsi" w:hAnsiTheme="minorHAnsi" w:cstheme="minorHAnsi"/>
          <w:sz w:val="24"/>
          <w:szCs w:val="24"/>
        </w:rPr>
        <w:t>-rechtlicher und strafrechtlicher Sanktionen wird dargestellt. Das Verfahrensrecht findet ausreichende Berücksichtigung.</w:t>
      </w:r>
    </w:p>
    <w:p w14:paraId="73612D5C" w14:textId="77777777" w:rsidR="00C05E65" w:rsidRPr="00C05E65" w:rsidRDefault="00C05E65" w:rsidP="00C05E65">
      <w:pPr>
        <w:spacing w:after="0" w:line="240" w:lineRule="auto"/>
        <w:rPr>
          <w:rFonts w:asciiTheme="minorHAnsi" w:hAnsiTheme="minorHAnsi" w:cstheme="minorHAnsi"/>
          <w:sz w:val="24"/>
          <w:szCs w:val="24"/>
        </w:rPr>
      </w:pPr>
      <w:r w:rsidRPr="00C05E65">
        <w:rPr>
          <w:rFonts w:asciiTheme="minorHAnsi" w:hAnsiTheme="minorHAnsi" w:cstheme="minorHAnsi"/>
          <w:sz w:val="24"/>
          <w:szCs w:val="24"/>
        </w:rPr>
        <w:t>Kenntnisse des materiellen Strafrechts, insbesondere des Allgemeinen Teils des StGB (z. B. Täterschaft und Teilnahme, Deliktsarten, Begehungsformen, Grundzüge der Irrtumslehre) sowie Grundzüge des Strafverfahrensrechts sind erwünscht, da sie aus Zeitgründen allenfalls rudimentär behandelt werden können. Sie sind auch Grundlage des Verständnisses des Allgemeinen Teils des insoweit parallel aufgebauten Ordnungswidrigkeitengesetzes. Spezielle Vorkenntnisse des Ordnungswidrigkeitenrechts sind darüber hinaus nicht erforderlich.</w:t>
      </w:r>
      <w:r w:rsidRPr="00C05E65">
        <w:rPr>
          <w:rFonts w:asciiTheme="minorHAnsi" w:hAnsiTheme="minorHAnsi" w:cstheme="minorHAnsi"/>
          <w:sz w:val="24"/>
          <w:szCs w:val="24"/>
        </w:rPr>
        <w:tab/>
      </w:r>
    </w:p>
    <w:p w14:paraId="582C809A" w14:textId="77777777" w:rsidR="00075C6F" w:rsidRPr="00075C6F" w:rsidRDefault="00075C6F" w:rsidP="00B2265B">
      <w:pPr>
        <w:rPr>
          <w:rFonts w:asciiTheme="minorHAnsi" w:hAnsiTheme="minorHAnsi" w:cstheme="minorHAnsi"/>
        </w:rPr>
      </w:pPr>
    </w:p>
    <w:p w14:paraId="709EDF2E" w14:textId="0C450E28" w:rsidR="00B37C08" w:rsidRPr="00075C6F" w:rsidRDefault="00B37C08" w:rsidP="00B2265B">
      <w:pPr>
        <w:rPr>
          <w:rFonts w:asciiTheme="minorHAnsi" w:hAnsiTheme="minorHAnsi" w:cstheme="minorHAnsi"/>
          <w:b/>
          <w:sz w:val="24"/>
          <w:szCs w:val="24"/>
        </w:rPr>
      </w:pPr>
      <w:r w:rsidRPr="00075C6F">
        <w:rPr>
          <w:rFonts w:asciiTheme="minorHAnsi" w:hAnsiTheme="minorHAnsi" w:cstheme="minorHAnsi"/>
          <w:b/>
          <w:sz w:val="24"/>
          <w:szCs w:val="24"/>
        </w:rPr>
        <w:lastRenderedPageBreak/>
        <w:t>Hiermit melde ich mich zur Fortbildungsveranstaltung „</w:t>
      </w:r>
      <w:r w:rsidR="00075C6F">
        <w:rPr>
          <w:rFonts w:asciiTheme="minorHAnsi" w:hAnsiTheme="minorHAnsi" w:cstheme="minorHAnsi"/>
          <w:b/>
          <w:sz w:val="24"/>
          <w:szCs w:val="24"/>
        </w:rPr>
        <w:t>Medien</w:t>
      </w:r>
      <w:r w:rsidR="00AB43F9">
        <w:rPr>
          <w:rFonts w:asciiTheme="minorHAnsi" w:hAnsiTheme="minorHAnsi" w:cstheme="minorHAnsi"/>
          <w:b/>
          <w:sz w:val="24"/>
          <w:szCs w:val="24"/>
        </w:rPr>
        <w:t>kartell</w:t>
      </w:r>
      <w:r w:rsidR="00075C6F">
        <w:rPr>
          <w:rFonts w:asciiTheme="minorHAnsi" w:hAnsiTheme="minorHAnsi" w:cstheme="minorHAnsi"/>
          <w:b/>
          <w:sz w:val="24"/>
          <w:szCs w:val="24"/>
        </w:rPr>
        <w:t>recht</w:t>
      </w:r>
      <w:r w:rsidRPr="00075C6F">
        <w:rPr>
          <w:rFonts w:asciiTheme="minorHAnsi" w:hAnsiTheme="minorHAnsi" w:cstheme="minorHAnsi"/>
          <w:b/>
          <w:sz w:val="24"/>
          <w:szCs w:val="24"/>
        </w:rPr>
        <w:t xml:space="preserve">“ am </w:t>
      </w:r>
      <w:r w:rsidR="00FE47B1">
        <w:rPr>
          <w:rFonts w:asciiTheme="minorHAnsi" w:hAnsiTheme="minorHAnsi" w:cstheme="minorHAnsi"/>
          <w:b/>
          <w:sz w:val="24"/>
          <w:szCs w:val="24"/>
        </w:rPr>
        <w:t>0</w:t>
      </w:r>
      <w:r w:rsidR="00C05E65">
        <w:rPr>
          <w:rFonts w:asciiTheme="minorHAnsi" w:hAnsiTheme="minorHAnsi" w:cstheme="minorHAnsi"/>
          <w:b/>
          <w:sz w:val="24"/>
          <w:szCs w:val="24"/>
        </w:rPr>
        <w:t>8</w:t>
      </w:r>
      <w:r w:rsidR="00075C6F">
        <w:rPr>
          <w:rFonts w:asciiTheme="minorHAnsi" w:hAnsiTheme="minorHAnsi" w:cstheme="minorHAnsi"/>
          <w:b/>
          <w:sz w:val="24"/>
          <w:szCs w:val="24"/>
        </w:rPr>
        <w:t xml:space="preserve">. </w:t>
      </w:r>
      <w:r w:rsidR="00FE47B1">
        <w:rPr>
          <w:rFonts w:asciiTheme="minorHAnsi" w:hAnsiTheme="minorHAnsi" w:cstheme="minorHAnsi"/>
          <w:b/>
          <w:sz w:val="24"/>
          <w:szCs w:val="24"/>
        </w:rPr>
        <w:t xml:space="preserve">und </w:t>
      </w:r>
      <w:r w:rsidR="00C05E65">
        <w:rPr>
          <w:rFonts w:asciiTheme="minorHAnsi" w:hAnsiTheme="minorHAnsi" w:cstheme="minorHAnsi"/>
          <w:b/>
          <w:sz w:val="24"/>
          <w:szCs w:val="24"/>
        </w:rPr>
        <w:t>09</w:t>
      </w:r>
      <w:r w:rsidR="00FE47B1">
        <w:rPr>
          <w:rFonts w:asciiTheme="minorHAnsi" w:hAnsiTheme="minorHAnsi" w:cstheme="minorHAnsi"/>
          <w:b/>
          <w:sz w:val="24"/>
          <w:szCs w:val="24"/>
        </w:rPr>
        <w:t xml:space="preserve">. </w:t>
      </w:r>
      <w:r w:rsidR="00C05E65">
        <w:rPr>
          <w:rFonts w:asciiTheme="minorHAnsi" w:hAnsiTheme="minorHAnsi" w:cstheme="minorHAnsi"/>
          <w:b/>
          <w:sz w:val="24"/>
          <w:szCs w:val="24"/>
        </w:rPr>
        <w:t>Januar</w:t>
      </w:r>
      <w:r w:rsidR="00066EA5">
        <w:rPr>
          <w:rFonts w:asciiTheme="minorHAnsi" w:hAnsiTheme="minorHAnsi" w:cstheme="minorHAnsi"/>
          <w:b/>
          <w:sz w:val="24"/>
          <w:szCs w:val="24"/>
        </w:rPr>
        <w:t xml:space="preserve"> 202</w:t>
      </w:r>
      <w:r w:rsidR="00C05E65">
        <w:rPr>
          <w:rFonts w:asciiTheme="minorHAnsi" w:hAnsiTheme="minorHAnsi" w:cstheme="minorHAnsi"/>
          <w:b/>
          <w:sz w:val="24"/>
          <w:szCs w:val="24"/>
        </w:rPr>
        <w:t>7</w:t>
      </w:r>
      <w:r w:rsidR="00306C25">
        <w:rPr>
          <w:rFonts w:asciiTheme="minorHAnsi" w:hAnsiTheme="minorHAnsi" w:cstheme="minorHAnsi"/>
          <w:b/>
          <w:sz w:val="24"/>
          <w:szCs w:val="24"/>
        </w:rPr>
        <w:t xml:space="preserve"> </w:t>
      </w:r>
      <w:r w:rsidRPr="00075C6F">
        <w:rPr>
          <w:rFonts w:asciiTheme="minorHAnsi" w:hAnsiTheme="minorHAnsi" w:cstheme="minorHAnsi"/>
          <w:b/>
          <w:sz w:val="24"/>
          <w:szCs w:val="24"/>
        </w:rPr>
        <w:t>verbindlich an:</w:t>
      </w:r>
    </w:p>
    <w:p w14:paraId="481E92E5" w14:textId="77777777" w:rsidR="00B37C08" w:rsidRPr="00075C6F" w:rsidRDefault="00B37C08" w:rsidP="00B2265B">
      <w:pPr>
        <w:rPr>
          <w:rFonts w:asciiTheme="minorHAnsi" w:hAnsiTheme="minorHAnsi" w:cstheme="minorHAnsi"/>
          <w:sz w:val="24"/>
          <w:szCs w:val="24"/>
        </w:rPr>
      </w:pPr>
    </w:p>
    <w:p w14:paraId="57E22C45" w14:textId="1AC92557" w:rsidR="00B37C08" w:rsidRPr="00075C6F" w:rsidRDefault="00B37C08" w:rsidP="00B2265B">
      <w:pPr>
        <w:rPr>
          <w:rFonts w:asciiTheme="minorHAnsi" w:hAnsiTheme="minorHAnsi" w:cstheme="minorHAnsi"/>
          <w:sz w:val="24"/>
          <w:szCs w:val="24"/>
        </w:rPr>
      </w:pPr>
    </w:p>
    <w:p w14:paraId="31AA3F04" w14:textId="1F4FD155"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Name, Vorname:</w:t>
      </w:r>
      <w:r w:rsidRPr="00075C6F">
        <w:rPr>
          <w:rFonts w:asciiTheme="minorHAnsi" w:hAnsiTheme="minorHAnsi" w:cstheme="minorHAnsi"/>
          <w:sz w:val="24"/>
          <w:szCs w:val="24"/>
        </w:rPr>
        <w:tab/>
        <w:t>______________________________________________________</w:t>
      </w:r>
    </w:p>
    <w:p w14:paraId="3E02A0C6" w14:textId="4E303341"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Geburtsdatum*:</w:t>
      </w:r>
      <w:r w:rsidRPr="00075C6F">
        <w:rPr>
          <w:rFonts w:asciiTheme="minorHAnsi" w:hAnsiTheme="minorHAnsi" w:cstheme="minorHAnsi"/>
          <w:sz w:val="24"/>
          <w:szCs w:val="24"/>
        </w:rPr>
        <w:tab/>
        <w:t>______________________________________________________</w:t>
      </w:r>
    </w:p>
    <w:p w14:paraId="1D1D840A" w14:textId="541E5F14"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Anschrift:</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2C325AC2" w14:textId="0CDBD12E"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Telefon/Fax:</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67F4766C" w14:textId="29A2728F"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E-Mail:</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5811A5E0" w14:textId="545ECA45"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Rechnungsadresse:</w:t>
      </w:r>
      <w:r w:rsidRPr="00075C6F">
        <w:rPr>
          <w:rFonts w:asciiTheme="minorHAnsi" w:hAnsiTheme="minorHAnsi" w:cstheme="minorHAnsi"/>
          <w:sz w:val="24"/>
          <w:szCs w:val="24"/>
        </w:rPr>
        <w:tab/>
        <w:t>______________________________________________________</w:t>
      </w:r>
    </w:p>
    <w:p w14:paraId="53829FB8" w14:textId="2AE32D51" w:rsidR="00B37C08" w:rsidRPr="00306C25" w:rsidRDefault="00B37C08" w:rsidP="00B2265B">
      <w:pPr>
        <w:rPr>
          <w:rFonts w:asciiTheme="minorHAnsi" w:hAnsiTheme="minorHAnsi" w:cstheme="minorHAnsi"/>
          <w:sz w:val="20"/>
        </w:rPr>
      </w:pPr>
      <w:r w:rsidRPr="00306C25">
        <w:rPr>
          <w:rFonts w:asciiTheme="minorHAnsi" w:hAnsiTheme="minorHAnsi" w:cstheme="minorHAnsi"/>
          <w:sz w:val="20"/>
        </w:rPr>
        <w:t>(wenn abweichend von Anschrift)</w:t>
      </w:r>
    </w:p>
    <w:p w14:paraId="684E4EB2" w14:textId="7EB52265" w:rsidR="00B34BF3" w:rsidRDefault="00B34BF3" w:rsidP="00B2265B">
      <w:pPr>
        <w:rPr>
          <w:rFonts w:asciiTheme="minorHAnsi" w:hAnsiTheme="minorHAnsi" w:cstheme="minorHAnsi"/>
          <w:sz w:val="24"/>
          <w:szCs w:val="24"/>
        </w:rPr>
      </w:pPr>
    </w:p>
    <w:p w14:paraId="1703261B" w14:textId="6DEC4E2D" w:rsidR="00B37C08" w:rsidRDefault="00B37C08" w:rsidP="00B2265B">
      <w:pPr>
        <w:rPr>
          <w:rFonts w:asciiTheme="minorHAnsi" w:hAnsiTheme="minorHAnsi" w:cstheme="minorHAnsi"/>
          <w:sz w:val="24"/>
          <w:szCs w:val="24"/>
        </w:rPr>
      </w:pPr>
    </w:p>
    <w:p w14:paraId="1D80184C" w14:textId="77777777" w:rsidR="00670437" w:rsidRPr="00075C6F" w:rsidRDefault="00670437" w:rsidP="00B2265B">
      <w:pPr>
        <w:rPr>
          <w:rFonts w:asciiTheme="minorHAnsi" w:hAnsiTheme="minorHAnsi" w:cstheme="minorHAnsi"/>
          <w:sz w:val="24"/>
          <w:szCs w:val="24"/>
        </w:rPr>
      </w:pPr>
    </w:p>
    <w:p w14:paraId="2D3BA21B" w14:textId="04488938"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Ort, Datum: ________________</w:t>
      </w:r>
      <w:r w:rsidRPr="00075C6F">
        <w:rPr>
          <w:rFonts w:asciiTheme="minorHAnsi" w:hAnsiTheme="minorHAnsi" w:cstheme="minorHAnsi"/>
          <w:sz w:val="24"/>
          <w:szCs w:val="24"/>
        </w:rPr>
        <w:tab/>
        <w:t>Unterschrift: ________________________________</w:t>
      </w:r>
    </w:p>
    <w:p w14:paraId="6DC4EC54" w14:textId="36AB3B31" w:rsidR="00B37C08" w:rsidRPr="00075C6F" w:rsidRDefault="00B37C08" w:rsidP="00B2265B">
      <w:pPr>
        <w:rPr>
          <w:rFonts w:asciiTheme="minorHAnsi" w:hAnsiTheme="minorHAnsi" w:cstheme="minorHAnsi"/>
          <w:sz w:val="24"/>
          <w:szCs w:val="24"/>
        </w:rPr>
      </w:pPr>
    </w:p>
    <w:p w14:paraId="620A9732" w14:textId="6CACDCD0"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*wird zur Ausstellung einer Bescheinigung benötigt</w:t>
      </w:r>
    </w:p>
    <w:p w14:paraId="3E9FFF6A" w14:textId="1B16560F" w:rsidR="00B37C08" w:rsidRPr="00075C6F" w:rsidRDefault="00B37C08" w:rsidP="00B2265B">
      <w:pPr>
        <w:rPr>
          <w:rFonts w:asciiTheme="minorHAnsi" w:hAnsiTheme="minorHAnsi" w:cstheme="minorHAnsi"/>
          <w:sz w:val="24"/>
          <w:szCs w:val="24"/>
        </w:rPr>
      </w:pPr>
    </w:p>
    <w:p w14:paraId="42F03B0A" w14:textId="768DD771" w:rsidR="00B37C08" w:rsidRPr="00075C6F" w:rsidRDefault="00B37C08" w:rsidP="00B2265B">
      <w:pPr>
        <w:rPr>
          <w:rFonts w:asciiTheme="minorHAnsi" w:hAnsiTheme="minorHAnsi" w:cstheme="minorHAnsi"/>
          <w:i/>
          <w:sz w:val="24"/>
          <w:szCs w:val="24"/>
        </w:rPr>
      </w:pPr>
      <w:r w:rsidRPr="00075C6F">
        <w:rPr>
          <w:rFonts w:asciiTheme="minorHAnsi" w:hAnsiTheme="minorHAnsi" w:cstheme="minorHAnsi"/>
          <w:i/>
          <w:sz w:val="24"/>
          <w:szCs w:val="24"/>
        </w:rPr>
        <w:t>Ob ein Kurs inhaltlich als Fortbildungsveranstaltung anerkannt wird, muss jeweils bei der zuständigen Rechtsanwaltskammer angefragt werden, da die</w:t>
      </w:r>
      <w:r w:rsidR="00F91B8B">
        <w:rPr>
          <w:rFonts w:asciiTheme="minorHAnsi" w:hAnsiTheme="minorHAnsi" w:cstheme="minorHAnsi"/>
          <w:i/>
          <w:sz w:val="24"/>
          <w:szCs w:val="24"/>
        </w:rPr>
        <w:t>s</w:t>
      </w:r>
      <w:r w:rsidRPr="00075C6F">
        <w:rPr>
          <w:rFonts w:asciiTheme="minorHAnsi" w:hAnsiTheme="minorHAnsi" w:cstheme="minorHAnsi"/>
          <w:i/>
          <w:sz w:val="24"/>
          <w:szCs w:val="24"/>
        </w:rPr>
        <w:t xml:space="preserve"> unterschiedlich gehandhabt wird.</w:t>
      </w:r>
    </w:p>
    <w:p w14:paraId="417FD1E0" w14:textId="77777777" w:rsidR="00B37C08" w:rsidRPr="00075C6F" w:rsidRDefault="00B37C08" w:rsidP="00B2265B">
      <w:pPr>
        <w:rPr>
          <w:rFonts w:asciiTheme="minorHAnsi" w:hAnsiTheme="minorHAnsi" w:cstheme="minorHAnsi"/>
        </w:rPr>
      </w:pPr>
    </w:p>
    <w:sectPr w:rsidR="00B37C08" w:rsidRPr="00075C6F">
      <w:headerReference w:type="default" r:id="rId7"/>
      <w:footerReference w:type="default" r:id="rId8"/>
      <w:pgSz w:w="11906" w:h="16838" w:code="9"/>
      <w:pgMar w:top="1559"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CAEB0" w14:textId="77777777" w:rsidR="000145DE" w:rsidRDefault="000145DE">
      <w:r>
        <w:separator/>
      </w:r>
    </w:p>
  </w:endnote>
  <w:endnote w:type="continuationSeparator" w:id="0">
    <w:p w14:paraId="5F114FF0" w14:textId="77777777" w:rsidR="000145DE" w:rsidRDefault="00014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ZapfHumnst BT">
    <w:altName w:val="Lucida Sans Unicode"/>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RotisSemiSerif">
    <w:altName w:val="Arial"/>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4386B" w14:textId="77777777" w:rsidR="00F80BBF" w:rsidRDefault="0017490C">
    <w:pPr>
      <w:pStyle w:val="Fuzeile"/>
      <w:tabs>
        <w:tab w:val="center" w:pos="4536"/>
        <w:tab w:val="right" w:pos="9072"/>
      </w:tabs>
      <w:spacing w:after="0" w:line="240" w:lineRule="auto"/>
      <w:rPr>
        <w:sz w:val="4"/>
      </w:rPr>
    </w:pPr>
    <w:r>
      <w:rPr>
        <w:noProof/>
        <w:sz w:val="4"/>
      </w:rPr>
      <mc:AlternateContent>
        <mc:Choice Requires="wps">
          <w:drawing>
            <wp:anchor distT="0" distB="0" distL="114300" distR="114300" simplePos="0" relativeHeight="251659264" behindDoc="0" locked="0" layoutInCell="0" allowOverlap="1" wp14:anchorId="3666AEDB" wp14:editId="1C4ED8B5">
              <wp:simplePos x="0" y="0"/>
              <wp:positionH relativeFrom="column">
                <wp:posOffset>0</wp:posOffset>
              </wp:positionH>
              <wp:positionV relativeFrom="paragraph">
                <wp:posOffset>13335</wp:posOffset>
              </wp:positionV>
              <wp:extent cx="576072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6A01F60"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53.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eEQIAACg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" o:allowincell="f" strokeweight=".25pt"/>
          </w:pict>
        </mc:Fallback>
      </mc:AlternateContent>
    </w:r>
    <w:r w:rsidR="00F80BBF">
      <w:rPr>
        <w:sz w:val="4"/>
      </w:rPr>
      <w:tab/>
    </w:r>
    <w:r w:rsidR="00F80BBF">
      <w:rPr>
        <w:sz w:val="4"/>
      </w:rPr>
      <w:tab/>
    </w:r>
  </w:p>
  <w:p w14:paraId="27A506B6" w14:textId="00C5FCBA" w:rsidR="009600B8" w:rsidRDefault="00075C6F">
    <w:pPr>
      <w:pStyle w:val="Fuzeile"/>
      <w:tabs>
        <w:tab w:val="center" w:pos="4536"/>
        <w:tab w:val="right" w:pos="9072"/>
      </w:tabs>
      <w:spacing w:after="0" w:line="240" w:lineRule="auto"/>
      <w:rPr>
        <w:sz w:val="16"/>
      </w:rPr>
    </w:pPr>
    <w:r>
      <w:rPr>
        <w:sz w:val="16"/>
      </w:rPr>
      <w:t>Fortbildungsveranstaltungen</w:t>
    </w:r>
    <w:r w:rsidR="0092781C">
      <w:rPr>
        <w:sz w:val="16"/>
      </w:rPr>
      <w:tab/>
    </w:r>
    <w:r>
      <w:rPr>
        <w:sz w:val="16"/>
      </w:rPr>
      <w:tab/>
      <w:t>Mainzer Medieninstitut e.V.</w:t>
    </w:r>
  </w:p>
  <w:p w14:paraId="00FF438C" w14:textId="61B405F9" w:rsidR="00F80BBF" w:rsidRDefault="00075C6F">
    <w:pPr>
      <w:pStyle w:val="Fuzeile"/>
      <w:tabs>
        <w:tab w:val="center" w:pos="4536"/>
        <w:tab w:val="right" w:pos="9072"/>
      </w:tabs>
      <w:spacing w:after="0" w:line="240" w:lineRule="auto"/>
      <w:rPr>
        <w:sz w:val="16"/>
      </w:rPr>
    </w:pPr>
    <w:r>
      <w:rPr>
        <w:sz w:val="16"/>
      </w:rPr>
      <w:t>Wintersemester 202</w:t>
    </w:r>
    <w:r w:rsidR="00FE47B1">
      <w:rPr>
        <w:sz w:val="16"/>
      </w:rPr>
      <w:t>6</w:t>
    </w:r>
    <w:r>
      <w:rPr>
        <w:sz w:val="16"/>
      </w:rPr>
      <w:t>/2</w:t>
    </w:r>
    <w:r w:rsidR="00FE47B1">
      <w:rPr>
        <w:sz w:val="16"/>
      </w:rPr>
      <w:t>7</w:t>
    </w:r>
    <w:r w:rsidR="00F80BBF">
      <w:rPr>
        <w:sz w:val="16"/>
      </w:rPr>
      <w:tab/>
    </w:r>
    <w:r>
      <w:rPr>
        <w:sz w:val="16"/>
      </w:rPr>
      <w:tab/>
      <w:t>Jakob-</w:t>
    </w:r>
    <w:proofErr w:type="spellStart"/>
    <w:r>
      <w:rPr>
        <w:sz w:val="16"/>
      </w:rPr>
      <w:t>Welder</w:t>
    </w:r>
    <w:proofErr w:type="spellEnd"/>
    <w:r>
      <w:rPr>
        <w:sz w:val="16"/>
      </w:rPr>
      <w:t>-Weg 4</w:t>
    </w:r>
  </w:p>
  <w:p w14:paraId="548E0941" w14:textId="4A48D6C2" w:rsidR="00075C6F" w:rsidRDefault="00075C6F">
    <w:pPr>
      <w:pStyle w:val="Fuzeile"/>
      <w:tabs>
        <w:tab w:val="center" w:pos="4536"/>
        <w:tab w:val="right" w:pos="9072"/>
      </w:tabs>
      <w:spacing w:after="0" w:line="240" w:lineRule="auto"/>
      <w:rPr>
        <w:sz w:val="16"/>
      </w:rPr>
    </w:pPr>
    <w:r>
      <w:rPr>
        <w:sz w:val="16"/>
      </w:rPr>
      <w:tab/>
    </w:r>
    <w:r>
      <w:rPr>
        <w:sz w:val="16"/>
      </w:rPr>
      <w:tab/>
      <w:t>55128 Mainz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1AA2A" w14:textId="77777777" w:rsidR="000145DE" w:rsidRDefault="000145DE">
      <w:r>
        <w:separator/>
      </w:r>
    </w:p>
  </w:footnote>
  <w:footnote w:type="continuationSeparator" w:id="0">
    <w:p w14:paraId="170E3425" w14:textId="77777777" w:rsidR="000145DE" w:rsidRDefault="00014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56FC" w14:textId="77777777" w:rsidR="00C30DAD" w:rsidRDefault="00C30DAD" w:rsidP="00C30DAD">
    <w:pPr>
      <w:pStyle w:val="Kopfzeile"/>
      <w:tabs>
        <w:tab w:val="clear" w:pos="720"/>
        <w:tab w:val="clear" w:pos="4536"/>
        <w:tab w:val="right" w:pos="5954"/>
      </w:tabs>
      <w:spacing w:after="0"/>
      <w:ind w:right="3119"/>
      <w:jc w:val="left"/>
      <w:rPr>
        <w:rFonts w:ascii="RotisSemiSerif" w:hAnsi="RotisSemiSerif"/>
        <w:sz w:val="22"/>
      </w:rPr>
    </w:pPr>
    <w:r>
      <w:rPr>
        <w:rFonts w:ascii="RotisSemiSerif" w:hAnsi="RotisSemiSerif"/>
        <w:noProof/>
        <w:sz w:val="22"/>
      </w:rPr>
      <w:drawing>
        <wp:anchor distT="0" distB="0" distL="114300" distR="114300" simplePos="0" relativeHeight="251659776" behindDoc="1" locked="0" layoutInCell="1" allowOverlap="1" wp14:anchorId="4290A8AA" wp14:editId="42A362A4">
          <wp:simplePos x="0" y="0"/>
          <wp:positionH relativeFrom="column">
            <wp:posOffset>4685665</wp:posOffset>
          </wp:positionH>
          <wp:positionV relativeFrom="paragraph">
            <wp:posOffset>-260350</wp:posOffset>
          </wp:positionV>
          <wp:extent cx="1257300" cy="852170"/>
          <wp:effectExtent l="0" t="0" r="0" b="5080"/>
          <wp:wrapNone/>
          <wp:docPr id="8" name="Bild 8" descr="JGU-Logo_sw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GU-Logo_sw_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52170"/>
                  </a:xfrm>
                  <a:prstGeom prst="rect">
                    <a:avLst/>
                  </a:prstGeom>
                  <a:noFill/>
                </pic:spPr>
              </pic:pic>
            </a:graphicData>
          </a:graphic>
          <wp14:sizeRelH relativeFrom="page">
            <wp14:pctWidth>0</wp14:pctWidth>
          </wp14:sizeRelH>
          <wp14:sizeRelV relativeFrom="page">
            <wp14:pctHeight>0</wp14:pctHeight>
          </wp14:sizeRelV>
        </wp:anchor>
      </w:drawing>
    </w:r>
    <w:r>
      <w:rPr>
        <w:rFonts w:ascii="RotisSemiSerif" w:hAnsi="RotisSemiSerif"/>
        <w:noProof/>
        <w:sz w:val="22"/>
      </w:rPr>
      <w:drawing>
        <wp:anchor distT="0" distB="0" distL="114300" distR="114300" simplePos="0" relativeHeight="251661824" behindDoc="1" locked="0" layoutInCell="1" allowOverlap="1" wp14:anchorId="110C021A" wp14:editId="14B94EBA">
          <wp:simplePos x="0" y="0"/>
          <wp:positionH relativeFrom="column">
            <wp:posOffset>-115570</wp:posOffset>
          </wp:positionH>
          <wp:positionV relativeFrom="paragraph">
            <wp:posOffset>0</wp:posOffset>
          </wp:positionV>
          <wp:extent cx="1529715" cy="410210"/>
          <wp:effectExtent l="0" t="0" r="0" b="8890"/>
          <wp:wrapThrough wrapText="bothSides">
            <wp:wrapPolygon edited="0">
              <wp:start x="0" y="0"/>
              <wp:lineTo x="0" y="21065"/>
              <wp:lineTo x="21250" y="21065"/>
              <wp:lineTo x="21250" y="0"/>
              <wp:lineTo x="0" y="0"/>
            </wp:wrapPolygon>
          </wp:wrapThrough>
          <wp:docPr id="2" name="Grafik 2" descr="S:\01 Sekretariat\01-18 Vorlagen\Logo_MM_A_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01 Sekretariat\01-18 Vorlagen\Logo_MM_A_s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9715"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240E00A7" wp14:editId="483BBA4B">
          <wp:simplePos x="0" y="0"/>
          <wp:positionH relativeFrom="column">
            <wp:posOffset>2048510</wp:posOffset>
          </wp:positionH>
          <wp:positionV relativeFrom="paragraph">
            <wp:posOffset>0</wp:posOffset>
          </wp:positionV>
          <wp:extent cx="1515110" cy="457200"/>
          <wp:effectExtent l="0" t="0" r="8890" b="0"/>
          <wp:wrapThrough wrapText="bothSides">
            <wp:wrapPolygon edited="0">
              <wp:start x="0" y="0"/>
              <wp:lineTo x="0" y="20700"/>
              <wp:lineTo x="21455" y="20700"/>
              <wp:lineTo x="21455" y="0"/>
              <wp:lineTo x="0" y="0"/>
            </wp:wrapPolygon>
          </wp:wrapThrough>
          <wp:docPr id="5" name="Grafik 5" descr="S:\07 Sonstiges\Logos und Grafiken\Masterstudiengang.gif"/>
          <wp:cNvGraphicFramePr/>
          <a:graphic xmlns:a="http://schemas.openxmlformats.org/drawingml/2006/main">
            <a:graphicData uri="http://schemas.openxmlformats.org/drawingml/2006/picture">
              <pic:pic xmlns:pic="http://schemas.openxmlformats.org/drawingml/2006/picture">
                <pic:nvPicPr>
                  <pic:cNvPr id="5" name="Grafik 5" descr="S:\07 Sonstiges\Logos und Grafiken\Masterstudiengang.gif"/>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5110" cy="457200"/>
                  </a:xfrm>
                  <a:prstGeom prst="rect">
                    <a:avLst/>
                  </a:prstGeom>
                  <a:noFill/>
                  <a:ln>
                    <a:noFill/>
                  </a:ln>
                </pic:spPr>
              </pic:pic>
            </a:graphicData>
          </a:graphic>
          <wp14:sizeRelH relativeFrom="margin">
            <wp14:pctWidth>0</wp14:pctWidth>
          </wp14:sizeRelH>
        </wp:anchor>
      </w:drawing>
    </w:r>
  </w:p>
  <w:p w14:paraId="18BBD34C" w14:textId="77777777" w:rsidR="00F80BBF" w:rsidRPr="00C30DAD" w:rsidRDefault="00F80BBF" w:rsidP="00C30D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94BBE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300AA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876B8D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BD2BE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CCB76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24D8C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4E1B8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62DEF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88BA3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40AB80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6125EDE"/>
    <w:multiLevelType w:val="singleLevel"/>
    <w:tmpl w:val="BCC2018A"/>
    <w:lvl w:ilvl="0">
      <w:start w:val="1"/>
      <w:numFmt w:val="bullet"/>
      <w:pStyle w:val="berschrift9"/>
      <w:lvlText w:val="-"/>
      <w:lvlJc w:val="left"/>
      <w:pPr>
        <w:tabs>
          <w:tab w:val="num" w:pos="530"/>
        </w:tabs>
        <w:ind w:left="340" w:hanging="170"/>
      </w:pPr>
      <w:rPr>
        <w:rFonts w:ascii="Bell MT" w:hAnsi="Bell MT" w:hint="default"/>
      </w:rPr>
    </w:lvl>
  </w:abstractNum>
  <w:abstractNum w:abstractNumId="11" w15:restartNumberingAfterBreak="0">
    <w:nsid w:val="1B9B49F9"/>
    <w:multiLevelType w:val="multilevel"/>
    <w:tmpl w:val="22D23978"/>
    <w:lvl w:ilvl="0">
      <w:start w:val="1"/>
      <w:numFmt w:val="upperRoman"/>
      <w:pStyle w:val="Textkrper-Einzug2"/>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bullet"/>
      <w:lvlText w:val="-"/>
      <w:lvlJc w:val="left"/>
      <w:pPr>
        <w:tabs>
          <w:tab w:val="num" w:pos="360"/>
        </w:tabs>
        <w:ind w:left="0" w:firstLine="0"/>
      </w:pPr>
      <w:rPr>
        <w:rFonts w:ascii="Times New Roman" w:hAnsi="Times New Roman" w:hint="default"/>
        <w:sz w:val="28"/>
      </w:r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1BF65002"/>
    <w:multiLevelType w:val="multilevel"/>
    <w:tmpl w:val="5BE6EA6E"/>
    <w:lvl w:ilvl="0">
      <w:start w:val="1"/>
      <w:numFmt w:val="upperRoman"/>
      <w:pStyle w:val="Textkrper-Zeileneinzug"/>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32A22E14"/>
    <w:multiLevelType w:val="multilevel"/>
    <w:tmpl w:val="55D2AEC6"/>
    <w:lvl w:ilvl="0">
      <w:start w:val="1"/>
      <w:numFmt w:val="upperLetter"/>
      <w:lvlText w:val="%1. "/>
      <w:lvlJc w:val="left"/>
      <w:pPr>
        <w:tabs>
          <w:tab w:val="num" w:pos="720"/>
        </w:tabs>
        <w:ind w:left="0" w:firstLine="0"/>
      </w:pPr>
    </w:lvl>
    <w:lvl w:ilvl="1">
      <w:start w:val="1"/>
      <w:numFmt w:val="upperRoman"/>
      <w:lvlText w:val="%2. "/>
      <w:lvlJc w:val="left"/>
      <w:pPr>
        <w:tabs>
          <w:tab w:val="num" w:pos="1080"/>
        </w:tabs>
        <w:ind w:left="0" w:firstLine="0"/>
      </w:pPr>
    </w:lvl>
    <w:lvl w:ilvl="2">
      <w:start w:val="1"/>
      <w:numFmt w:val="decimal"/>
      <w:lvlText w:val="%3. "/>
      <w:lvlJc w:val="left"/>
      <w:pPr>
        <w:tabs>
          <w:tab w:val="num" w:pos="720"/>
        </w:tabs>
        <w:ind w:left="0" w:firstLine="0"/>
      </w:pPr>
    </w:lvl>
    <w:lvl w:ilvl="3">
      <w:start w:val="1"/>
      <w:numFmt w:val="lowerLetter"/>
      <w:lvlText w:val="%4) "/>
      <w:lvlJc w:val="left"/>
      <w:pPr>
        <w:tabs>
          <w:tab w:val="num" w:pos="720"/>
        </w:tabs>
        <w:ind w:left="0" w:firstLine="0"/>
      </w:pPr>
    </w:lvl>
    <w:lvl w:ilvl="4">
      <w:start w:val="27"/>
      <w:numFmt w:val="lowerLetter"/>
      <w:lvlText w:val="%5) "/>
      <w:lvlJc w:val="left"/>
      <w:pPr>
        <w:tabs>
          <w:tab w:val="num" w:pos="720"/>
        </w:tabs>
        <w:ind w:left="0" w:firstLine="0"/>
      </w:pPr>
    </w:lvl>
    <w:lvl w:ilvl="5">
      <w:start w:val="1"/>
      <w:numFmt w:val="decimal"/>
      <w:lvlText w:val="(%6)"/>
      <w:lvlJc w:val="left"/>
      <w:pPr>
        <w:tabs>
          <w:tab w:val="num" w:pos="720"/>
        </w:tabs>
        <w:ind w:left="0" w:firstLine="0"/>
      </w:pPr>
      <w:rPr>
        <w:rFonts w:hint="default"/>
      </w:rPr>
    </w:lvl>
    <w:lvl w:ilvl="6">
      <w:start w:val="1"/>
      <w:numFmt w:val="lowerLetter"/>
      <w:lvlText w:val="(%7)"/>
      <w:lvlJc w:val="left"/>
      <w:pPr>
        <w:tabs>
          <w:tab w:val="num" w:pos="720"/>
        </w:tabs>
        <w:ind w:left="170" w:hanging="170"/>
      </w:pPr>
      <w:rPr>
        <w:b w:val="0"/>
        <w:i w:val="0"/>
      </w:rPr>
    </w:lvl>
    <w:lvl w:ilvl="7">
      <w:start w:val="27"/>
      <w:numFmt w:val="lowerLetter"/>
      <w:pStyle w:val="Liste"/>
      <w:lvlText w:val="(%8)"/>
      <w:lvlJc w:val="left"/>
      <w:pPr>
        <w:tabs>
          <w:tab w:val="num" w:pos="720"/>
        </w:tabs>
        <w:ind w:left="0" w:firstLine="0"/>
      </w:pPr>
    </w:lvl>
    <w:lvl w:ilvl="8">
      <w:start w:val="1"/>
      <w:numFmt w:val="bullet"/>
      <w:lvlText w:val="-"/>
      <w:lvlJc w:val="left"/>
      <w:pPr>
        <w:tabs>
          <w:tab w:val="num" w:pos="360"/>
        </w:tabs>
        <w:ind w:left="0" w:firstLine="0"/>
      </w:pPr>
      <w:rPr>
        <w:sz w:val="24"/>
      </w:rPr>
    </w:lvl>
  </w:abstractNum>
  <w:abstractNum w:abstractNumId="14" w15:restartNumberingAfterBreak="0">
    <w:nsid w:val="512B3270"/>
    <w:multiLevelType w:val="hybridMultilevel"/>
    <w:tmpl w:val="C37272CC"/>
    <w:lvl w:ilvl="0" w:tplc="6D0E2CD8">
      <w:start w:val="9"/>
      <w:numFmt w:val="bullet"/>
      <w:lvlText w:val="-"/>
      <w:lvlJc w:val="left"/>
      <w:pPr>
        <w:tabs>
          <w:tab w:val="num" w:pos="3196"/>
        </w:tabs>
        <w:ind w:left="3196" w:hanging="360"/>
      </w:pPr>
      <w:rPr>
        <w:rFonts w:ascii="Arial" w:eastAsia="Times New Roman" w:hAnsi="Arial" w:cs="Arial" w:hint="default"/>
      </w:rPr>
    </w:lvl>
    <w:lvl w:ilvl="1" w:tplc="04070003" w:tentative="1">
      <w:start w:val="1"/>
      <w:numFmt w:val="bullet"/>
      <w:lvlText w:val="o"/>
      <w:lvlJc w:val="left"/>
      <w:pPr>
        <w:tabs>
          <w:tab w:val="num" w:pos="3916"/>
        </w:tabs>
        <w:ind w:left="3916" w:hanging="360"/>
      </w:pPr>
      <w:rPr>
        <w:rFonts w:ascii="Courier New" w:hAnsi="Courier New" w:cs="Courier New" w:hint="default"/>
      </w:rPr>
    </w:lvl>
    <w:lvl w:ilvl="2" w:tplc="04070005" w:tentative="1">
      <w:start w:val="1"/>
      <w:numFmt w:val="bullet"/>
      <w:lvlText w:val=""/>
      <w:lvlJc w:val="left"/>
      <w:pPr>
        <w:tabs>
          <w:tab w:val="num" w:pos="4636"/>
        </w:tabs>
        <w:ind w:left="4636" w:hanging="360"/>
      </w:pPr>
      <w:rPr>
        <w:rFonts w:ascii="Wingdings" w:hAnsi="Wingdings" w:hint="default"/>
      </w:rPr>
    </w:lvl>
    <w:lvl w:ilvl="3" w:tplc="04070001" w:tentative="1">
      <w:start w:val="1"/>
      <w:numFmt w:val="bullet"/>
      <w:lvlText w:val=""/>
      <w:lvlJc w:val="left"/>
      <w:pPr>
        <w:tabs>
          <w:tab w:val="num" w:pos="5356"/>
        </w:tabs>
        <w:ind w:left="5356" w:hanging="360"/>
      </w:pPr>
      <w:rPr>
        <w:rFonts w:ascii="Symbol" w:hAnsi="Symbol" w:hint="default"/>
      </w:rPr>
    </w:lvl>
    <w:lvl w:ilvl="4" w:tplc="04070003" w:tentative="1">
      <w:start w:val="1"/>
      <w:numFmt w:val="bullet"/>
      <w:lvlText w:val="o"/>
      <w:lvlJc w:val="left"/>
      <w:pPr>
        <w:tabs>
          <w:tab w:val="num" w:pos="6076"/>
        </w:tabs>
        <w:ind w:left="6076" w:hanging="360"/>
      </w:pPr>
      <w:rPr>
        <w:rFonts w:ascii="Courier New" w:hAnsi="Courier New" w:cs="Courier New" w:hint="default"/>
      </w:rPr>
    </w:lvl>
    <w:lvl w:ilvl="5" w:tplc="04070005" w:tentative="1">
      <w:start w:val="1"/>
      <w:numFmt w:val="bullet"/>
      <w:lvlText w:val=""/>
      <w:lvlJc w:val="left"/>
      <w:pPr>
        <w:tabs>
          <w:tab w:val="num" w:pos="6796"/>
        </w:tabs>
        <w:ind w:left="6796" w:hanging="360"/>
      </w:pPr>
      <w:rPr>
        <w:rFonts w:ascii="Wingdings" w:hAnsi="Wingdings" w:hint="default"/>
      </w:rPr>
    </w:lvl>
    <w:lvl w:ilvl="6" w:tplc="04070001" w:tentative="1">
      <w:start w:val="1"/>
      <w:numFmt w:val="bullet"/>
      <w:lvlText w:val=""/>
      <w:lvlJc w:val="left"/>
      <w:pPr>
        <w:tabs>
          <w:tab w:val="num" w:pos="7516"/>
        </w:tabs>
        <w:ind w:left="7516" w:hanging="360"/>
      </w:pPr>
      <w:rPr>
        <w:rFonts w:ascii="Symbol" w:hAnsi="Symbol" w:hint="default"/>
      </w:rPr>
    </w:lvl>
    <w:lvl w:ilvl="7" w:tplc="04070003" w:tentative="1">
      <w:start w:val="1"/>
      <w:numFmt w:val="bullet"/>
      <w:lvlText w:val="o"/>
      <w:lvlJc w:val="left"/>
      <w:pPr>
        <w:tabs>
          <w:tab w:val="num" w:pos="8236"/>
        </w:tabs>
        <w:ind w:left="8236" w:hanging="360"/>
      </w:pPr>
      <w:rPr>
        <w:rFonts w:ascii="Courier New" w:hAnsi="Courier New" w:cs="Courier New" w:hint="default"/>
      </w:rPr>
    </w:lvl>
    <w:lvl w:ilvl="8" w:tplc="04070005" w:tentative="1">
      <w:start w:val="1"/>
      <w:numFmt w:val="bullet"/>
      <w:lvlText w:val=""/>
      <w:lvlJc w:val="left"/>
      <w:pPr>
        <w:tabs>
          <w:tab w:val="num" w:pos="8956"/>
        </w:tabs>
        <w:ind w:left="8956" w:hanging="360"/>
      </w:pPr>
      <w:rPr>
        <w:rFonts w:ascii="Wingdings" w:hAnsi="Wingdings" w:hint="default"/>
      </w:rPr>
    </w:lvl>
  </w:abstractNum>
  <w:abstractNum w:abstractNumId="15" w15:restartNumberingAfterBreak="0">
    <w:nsid w:val="66C6079F"/>
    <w:multiLevelType w:val="singleLevel"/>
    <w:tmpl w:val="C18C8EBC"/>
    <w:lvl w:ilvl="0">
      <w:start w:val="1"/>
      <w:numFmt w:val="bullet"/>
      <w:pStyle w:val="Index2"/>
      <w:lvlText w:val="-"/>
      <w:lvlJc w:val="left"/>
      <w:pPr>
        <w:tabs>
          <w:tab w:val="num" w:pos="530"/>
        </w:tabs>
        <w:ind w:left="340" w:hanging="170"/>
      </w:pPr>
      <w:rPr>
        <w:rFonts w:ascii="Bell MT" w:hAnsi="Bell MT" w:hint="default"/>
        <w:sz w:val="20"/>
      </w:rPr>
    </w:lvl>
  </w:abstractNum>
  <w:abstractNum w:abstractNumId="16" w15:restartNumberingAfterBreak="0">
    <w:nsid w:val="7E085ED2"/>
    <w:multiLevelType w:val="multilevel"/>
    <w:tmpl w:val="54444FE0"/>
    <w:lvl w:ilvl="0">
      <w:start w:val="1"/>
      <w:numFmt w:val="upperLetter"/>
      <w:pStyle w:val="berschrift1"/>
      <w:lvlText w:val="%1. "/>
      <w:lvlJc w:val="left"/>
      <w:pPr>
        <w:tabs>
          <w:tab w:val="num" w:pos="720"/>
        </w:tabs>
        <w:ind w:left="0" w:firstLine="0"/>
      </w:pPr>
    </w:lvl>
    <w:lvl w:ilvl="1">
      <w:start w:val="1"/>
      <w:numFmt w:val="upperRoman"/>
      <w:pStyle w:val="berschrift2"/>
      <w:lvlText w:val="%2. "/>
      <w:lvlJc w:val="left"/>
      <w:pPr>
        <w:tabs>
          <w:tab w:val="num" w:pos="1080"/>
        </w:tabs>
        <w:ind w:left="0" w:firstLine="0"/>
      </w:pPr>
    </w:lvl>
    <w:lvl w:ilvl="2">
      <w:start w:val="1"/>
      <w:numFmt w:val="decimal"/>
      <w:pStyle w:val="berschrift3"/>
      <w:lvlText w:val="%3. "/>
      <w:lvlJc w:val="left"/>
      <w:pPr>
        <w:tabs>
          <w:tab w:val="num" w:pos="720"/>
        </w:tabs>
        <w:ind w:left="0" w:firstLine="0"/>
      </w:pPr>
    </w:lvl>
    <w:lvl w:ilvl="3">
      <w:start w:val="1"/>
      <w:numFmt w:val="lowerLetter"/>
      <w:pStyle w:val="berschrift4"/>
      <w:lvlText w:val="%4) "/>
      <w:lvlJc w:val="left"/>
      <w:pPr>
        <w:tabs>
          <w:tab w:val="num" w:pos="720"/>
        </w:tabs>
        <w:ind w:left="0" w:firstLine="0"/>
      </w:pPr>
    </w:lvl>
    <w:lvl w:ilvl="4">
      <w:start w:val="27"/>
      <w:numFmt w:val="lowerLetter"/>
      <w:pStyle w:val="berschrift5"/>
      <w:lvlText w:val="%5) "/>
      <w:lvlJc w:val="left"/>
      <w:pPr>
        <w:tabs>
          <w:tab w:val="num" w:pos="720"/>
        </w:tabs>
        <w:ind w:left="0" w:firstLine="0"/>
      </w:pPr>
    </w:lvl>
    <w:lvl w:ilvl="5">
      <w:start w:val="1"/>
      <w:numFmt w:val="decimal"/>
      <w:pStyle w:val="berschrift6"/>
      <w:lvlText w:val="(%6)"/>
      <w:lvlJc w:val="left"/>
      <w:pPr>
        <w:tabs>
          <w:tab w:val="num" w:pos="720"/>
        </w:tabs>
        <w:ind w:left="0" w:firstLine="0"/>
      </w:pPr>
      <w:rPr>
        <w:rFonts w:hint="default"/>
      </w:rPr>
    </w:lvl>
    <w:lvl w:ilvl="6">
      <w:start w:val="1"/>
      <w:numFmt w:val="lowerLetter"/>
      <w:pStyle w:val="berschrift7"/>
      <w:lvlText w:val="(%7)"/>
      <w:lvlJc w:val="left"/>
      <w:pPr>
        <w:tabs>
          <w:tab w:val="num" w:pos="720"/>
        </w:tabs>
        <w:ind w:left="170" w:hanging="170"/>
      </w:pPr>
      <w:rPr>
        <w:b w:val="0"/>
        <w:i w:val="0"/>
      </w:rPr>
    </w:lvl>
    <w:lvl w:ilvl="7">
      <w:start w:val="27"/>
      <w:numFmt w:val="lowerLetter"/>
      <w:pStyle w:val="berschrift8"/>
      <w:lvlText w:val="(%8)"/>
      <w:lvlJc w:val="left"/>
      <w:pPr>
        <w:tabs>
          <w:tab w:val="num" w:pos="720"/>
        </w:tabs>
        <w:ind w:left="0" w:firstLine="0"/>
      </w:pPr>
    </w:lvl>
    <w:lvl w:ilvl="8">
      <w:start w:val="1"/>
      <w:numFmt w:val="bullet"/>
      <w:pStyle w:val="Liste2"/>
      <w:lvlText w:val="-"/>
      <w:lvlJc w:val="left"/>
      <w:pPr>
        <w:tabs>
          <w:tab w:val="num" w:pos="360"/>
        </w:tabs>
        <w:ind w:left="0" w:firstLine="0"/>
      </w:pPr>
      <w:rPr>
        <w:sz w:val="24"/>
      </w:rPr>
    </w:lvl>
  </w:abstractNum>
  <w:num w:numId="1" w16cid:durableId="813837315">
    <w:abstractNumId w:val="9"/>
  </w:num>
  <w:num w:numId="2" w16cid:durableId="1965690465">
    <w:abstractNumId w:val="7"/>
  </w:num>
  <w:num w:numId="3" w16cid:durableId="236981404">
    <w:abstractNumId w:val="6"/>
  </w:num>
  <w:num w:numId="4" w16cid:durableId="1128085527">
    <w:abstractNumId w:val="5"/>
  </w:num>
  <w:num w:numId="5" w16cid:durableId="2102484482">
    <w:abstractNumId w:val="4"/>
  </w:num>
  <w:num w:numId="6" w16cid:durableId="187449808">
    <w:abstractNumId w:val="15"/>
  </w:num>
  <w:num w:numId="7" w16cid:durableId="432826477">
    <w:abstractNumId w:val="13"/>
  </w:num>
  <w:num w:numId="8" w16cid:durableId="1612787413">
    <w:abstractNumId w:val="16"/>
  </w:num>
  <w:num w:numId="9" w16cid:durableId="857162460">
    <w:abstractNumId w:val="8"/>
  </w:num>
  <w:num w:numId="10" w16cid:durableId="1944025920">
    <w:abstractNumId w:val="3"/>
  </w:num>
  <w:num w:numId="11" w16cid:durableId="935209162">
    <w:abstractNumId w:val="2"/>
  </w:num>
  <w:num w:numId="12" w16cid:durableId="1161509640">
    <w:abstractNumId w:val="1"/>
  </w:num>
  <w:num w:numId="13" w16cid:durableId="667514084">
    <w:abstractNumId w:val="0"/>
  </w:num>
  <w:num w:numId="14" w16cid:durableId="1419987876">
    <w:abstractNumId w:val="12"/>
  </w:num>
  <w:num w:numId="15" w16cid:durableId="775322323">
    <w:abstractNumId w:val="11"/>
  </w:num>
  <w:num w:numId="16" w16cid:durableId="1592425741">
    <w:abstractNumId w:val="16"/>
  </w:num>
  <w:num w:numId="17" w16cid:durableId="633371289">
    <w:abstractNumId w:val="16"/>
  </w:num>
  <w:num w:numId="18" w16cid:durableId="339088232">
    <w:abstractNumId w:val="16"/>
  </w:num>
  <w:num w:numId="19" w16cid:durableId="509639224">
    <w:abstractNumId w:val="16"/>
  </w:num>
  <w:num w:numId="20" w16cid:durableId="1028918862">
    <w:abstractNumId w:val="16"/>
  </w:num>
  <w:num w:numId="21" w16cid:durableId="1572497498">
    <w:abstractNumId w:val="16"/>
  </w:num>
  <w:num w:numId="22" w16cid:durableId="4796613">
    <w:abstractNumId w:val="16"/>
  </w:num>
  <w:num w:numId="23" w16cid:durableId="3094005">
    <w:abstractNumId w:val="16"/>
  </w:num>
  <w:num w:numId="24" w16cid:durableId="990645035">
    <w:abstractNumId w:val="10"/>
  </w:num>
  <w:num w:numId="25" w16cid:durableId="1144735247">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E2D"/>
    <w:rsid w:val="000145DE"/>
    <w:rsid w:val="00037F10"/>
    <w:rsid w:val="000630AC"/>
    <w:rsid w:val="00066EA5"/>
    <w:rsid w:val="00075C6F"/>
    <w:rsid w:val="00163D72"/>
    <w:rsid w:val="0017490C"/>
    <w:rsid w:val="00174BEA"/>
    <w:rsid w:val="00235B07"/>
    <w:rsid w:val="00240BC2"/>
    <w:rsid w:val="002A09E9"/>
    <w:rsid w:val="002E67CF"/>
    <w:rsid w:val="00306C25"/>
    <w:rsid w:val="00311836"/>
    <w:rsid w:val="00333476"/>
    <w:rsid w:val="0037016C"/>
    <w:rsid w:val="003A6B0A"/>
    <w:rsid w:val="003B40A1"/>
    <w:rsid w:val="003F5375"/>
    <w:rsid w:val="004475BB"/>
    <w:rsid w:val="004525F3"/>
    <w:rsid w:val="005515F3"/>
    <w:rsid w:val="00557168"/>
    <w:rsid w:val="005B18D7"/>
    <w:rsid w:val="005B687D"/>
    <w:rsid w:val="005F7CDE"/>
    <w:rsid w:val="006521B0"/>
    <w:rsid w:val="00670437"/>
    <w:rsid w:val="006B2877"/>
    <w:rsid w:val="006B5F5B"/>
    <w:rsid w:val="00722DD1"/>
    <w:rsid w:val="0072356D"/>
    <w:rsid w:val="00724624"/>
    <w:rsid w:val="0073240D"/>
    <w:rsid w:val="007326CF"/>
    <w:rsid w:val="007356B0"/>
    <w:rsid w:val="00737F12"/>
    <w:rsid w:val="007B6BF6"/>
    <w:rsid w:val="007D0CD2"/>
    <w:rsid w:val="0080404D"/>
    <w:rsid w:val="008102AE"/>
    <w:rsid w:val="00850B8B"/>
    <w:rsid w:val="00881E1B"/>
    <w:rsid w:val="00897F61"/>
    <w:rsid w:val="008C3E10"/>
    <w:rsid w:val="00901F90"/>
    <w:rsid w:val="0092737C"/>
    <w:rsid w:val="0092781C"/>
    <w:rsid w:val="009600B8"/>
    <w:rsid w:val="00A45F8F"/>
    <w:rsid w:val="00AA1509"/>
    <w:rsid w:val="00AB3425"/>
    <w:rsid w:val="00AB43F9"/>
    <w:rsid w:val="00AB724A"/>
    <w:rsid w:val="00AC1672"/>
    <w:rsid w:val="00AC3525"/>
    <w:rsid w:val="00AD6F12"/>
    <w:rsid w:val="00B2265B"/>
    <w:rsid w:val="00B34BF3"/>
    <w:rsid w:val="00B37C08"/>
    <w:rsid w:val="00B66FEE"/>
    <w:rsid w:val="00B709CE"/>
    <w:rsid w:val="00BC1684"/>
    <w:rsid w:val="00C05E65"/>
    <w:rsid w:val="00C156A1"/>
    <w:rsid w:val="00C2341A"/>
    <w:rsid w:val="00C30DAD"/>
    <w:rsid w:val="00C359B5"/>
    <w:rsid w:val="00C4014F"/>
    <w:rsid w:val="00C473AF"/>
    <w:rsid w:val="00C65066"/>
    <w:rsid w:val="00C80E29"/>
    <w:rsid w:val="00C81AA8"/>
    <w:rsid w:val="00CF2D9C"/>
    <w:rsid w:val="00CF5918"/>
    <w:rsid w:val="00D27437"/>
    <w:rsid w:val="00D33737"/>
    <w:rsid w:val="00D62E10"/>
    <w:rsid w:val="00DD228D"/>
    <w:rsid w:val="00E24E71"/>
    <w:rsid w:val="00E25496"/>
    <w:rsid w:val="00E73E2D"/>
    <w:rsid w:val="00EE6DF2"/>
    <w:rsid w:val="00F02401"/>
    <w:rsid w:val="00F31532"/>
    <w:rsid w:val="00F80BBF"/>
    <w:rsid w:val="00F91B8B"/>
    <w:rsid w:val="00F92E15"/>
    <w:rsid w:val="00FA0209"/>
    <w:rsid w:val="00FA08E3"/>
    <w:rsid w:val="00FA1297"/>
    <w:rsid w:val="00FC52F0"/>
    <w:rsid w:val="00FC6B27"/>
    <w:rsid w:val="00FE47B1"/>
    <w:rsid w:val="00FF69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7D5DD8A4"/>
  <w15:docId w15:val="{7501767B-6160-4638-B998-E119DAA7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120" w:line="288" w:lineRule="auto"/>
      <w:jc w:val="both"/>
    </w:pPr>
    <w:rPr>
      <w:rFonts w:ascii="Arial" w:hAnsi="Arial"/>
      <w:sz w:val="22"/>
    </w:rPr>
  </w:style>
  <w:style w:type="paragraph" w:styleId="berschrift1">
    <w:name w:val="heading 1"/>
    <w:basedOn w:val="Standard"/>
    <w:next w:val="Standard"/>
    <w:qFormat/>
    <w:pPr>
      <w:keepNext/>
      <w:numPr>
        <w:numId w:val="16"/>
      </w:numPr>
      <w:tabs>
        <w:tab w:val="clear" w:pos="720"/>
        <w:tab w:val="left" w:pos="57"/>
        <w:tab w:val="num" w:pos="360"/>
        <w:tab w:val="left" w:pos="567"/>
      </w:tabs>
      <w:spacing w:after="480"/>
      <w:jc w:val="center"/>
      <w:outlineLvl w:val="0"/>
    </w:pPr>
    <w:rPr>
      <w:b/>
      <w:sz w:val="28"/>
    </w:rPr>
  </w:style>
  <w:style w:type="paragraph" w:styleId="berschrift2">
    <w:name w:val="heading 2"/>
    <w:basedOn w:val="Standard"/>
    <w:next w:val="Standard"/>
    <w:qFormat/>
    <w:pPr>
      <w:keepNext/>
      <w:numPr>
        <w:ilvl w:val="1"/>
        <w:numId w:val="17"/>
      </w:numPr>
      <w:spacing w:before="360" w:after="200"/>
      <w:outlineLvl w:val="1"/>
    </w:pPr>
    <w:rPr>
      <w:b/>
      <w:sz w:val="28"/>
    </w:rPr>
  </w:style>
  <w:style w:type="paragraph" w:styleId="berschrift3">
    <w:name w:val="heading 3"/>
    <w:basedOn w:val="Standard"/>
    <w:next w:val="Standard"/>
    <w:qFormat/>
    <w:pPr>
      <w:keepNext/>
      <w:numPr>
        <w:ilvl w:val="2"/>
        <w:numId w:val="18"/>
      </w:numPr>
      <w:tabs>
        <w:tab w:val="left" w:pos="567"/>
      </w:tabs>
      <w:spacing w:before="280" w:after="240"/>
      <w:outlineLvl w:val="2"/>
    </w:pPr>
    <w:rPr>
      <w:b/>
    </w:rPr>
  </w:style>
  <w:style w:type="paragraph" w:styleId="berschrift4">
    <w:name w:val="heading 4"/>
    <w:basedOn w:val="Standard"/>
    <w:next w:val="Standard"/>
    <w:qFormat/>
    <w:pPr>
      <w:keepNext/>
      <w:numPr>
        <w:ilvl w:val="3"/>
        <w:numId w:val="19"/>
      </w:numPr>
      <w:tabs>
        <w:tab w:val="left" w:pos="567"/>
      </w:tabs>
      <w:spacing w:before="240"/>
      <w:outlineLvl w:val="3"/>
    </w:pPr>
    <w:rPr>
      <w:b/>
      <w:i/>
    </w:rPr>
  </w:style>
  <w:style w:type="paragraph" w:styleId="berschrift5">
    <w:name w:val="heading 5"/>
    <w:basedOn w:val="Standard"/>
    <w:next w:val="Standard"/>
    <w:qFormat/>
    <w:pPr>
      <w:keepNext/>
      <w:numPr>
        <w:ilvl w:val="4"/>
        <w:numId w:val="20"/>
      </w:numPr>
      <w:tabs>
        <w:tab w:val="left" w:pos="567"/>
      </w:tabs>
      <w:spacing w:before="240"/>
      <w:outlineLvl w:val="4"/>
    </w:pPr>
    <w:rPr>
      <w:i/>
    </w:rPr>
  </w:style>
  <w:style w:type="paragraph" w:styleId="berschrift6">
    <w:name w:val="heading 6"/>
    <w:basedOn w:val="Standard"/>
    <w:next w:val="Standard"/>
    <w:qFormat/>
    <w:pPr>
      <w:keepNext/>
      <w:numPr>
        <w:ilvl w:val="5"/>
        <w:numId w:val="21"/>
      </w:numPr>
      <w:tabs>
        <w:tab w:val="left" w:pos="567"/>
      </w:tabs>
      <w:spacing w:before="200"/>
      <w:outlineLvl w:val="5"/>
    </w:pPr>
  </w:style>
  <w:style w:type="paragraph" w:styleId="berschrift7">
    <w:name w:val="heading 7"/>
    <w:basedOn w:val="Standard"/>
    <w:next w:val="Standard"/>
    <w:qFormat/>
    <w:pPr>
      <w:keepNext/>
      <w:numPr>
        <w:ilvl w:val="6"/>
        <w:numId w:val="22"/>
      </w:numPr>
      <w:tabs>
        <w:tab w:val="left" w:pos="567"/>
      </w:tabs>
      <w:spacing w:before="160"/>
      <w:outlineLvl w:val="6"/>
    </w:pPr>
  </w:style>
  <w:style w:type="paragraph" w:styleId="berschrift8">
    <w:name w:val="heading 8"/>
    <w:basedOn w:val="Standard"/>
    <w:next w:val="Standard"/>
    <w:qFormat/>
    <w:pPr>
      <w:keepNext/>
      <w:numPr>
        <w:ilvl w:val="7"/>
        <w:numId w:val="23"/>
      </w:numPr>
      <w:tabs>
        <w:tab w:val="left" w:pos="567"/>
      </w:tabs>
      <w:spacing w:after="140"/>
      <w:outlineLvl w:val="7"/>
    </w:pPr>
  </w:style>
  <w:style w:type="paragraph" w:styleId="berschrift9">
    <w:name w:val="heading 9"/>
    <w:basedOn w:val="Liste2"/>
    <w:next w:val="Beispiel2"/>
    <w:qFormat/>
    <w:pPr>
      <w:numPr>
        <w:ilvl w:val="0"/>
        <w:numId w:val="24"/>
      </w:numPr>
      <w:tabs>
        <w:tab w:val="left" w:pos="340"/>
      </w:tabs>
      <w:spacing w:after="80" w:line="240" w:lineRule="auto"/>
      <w:outlineLvl w:val="8"/>
    </w:pPr>
    <w:rPr>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pZwischenzeile">
    <w:name w:val="5pZwischenzeile"/>
    <w:basedOn w:val="Standard"/>
    <w:next w:val="Standard"/>
    <w:pPr>
      <w:keepLines/>
      <w:spacing w:line="100" w:lineRule="exact"/>
    </w:pPr>
  </w:style>
  <w:style w:type="paragraph" w:customStyle="1" w:styleId="8">
    <w:name w:val="8"/>
    <w:basedOn w:val="Standard"/>
    <w:pPr>
      <w:spacing w:line="160" w:lineRule="exact"/>
    </w:pPr>
    <w:rPr>
      <w:sz w:val="16"/>
    </w:rPr>
  </w:style>
  <w:style w:type="paragraph" w:customStyle="1" w:styleId="9">
    <w:name w:val="9"/>
    <w:basedOn w:val="Standard"/>
    <w:rPr>
      <w:sz w:val="18"/>
    </w:rPr>
  </w:style>
  <w:style w:type="paragraph" w:styleId="Abbildungsverzeichnis">
    <w:name w:val="table of figures"/>
    <w:basedOn w:val="Standard"/>
    <w:next w:val="Standard"/>
    <w:semiHidden/>
    <w:pPr>
      <w:ind w:left="440" w:hanging="440"/>
    </w:pPr>
  </w:style>
  <w:style w:type="paragraph" w:customStyle="1" w:styleId="Abschnittsberschrift">
    <w:name w:val="Abschnittsüberschrift"/>
    <w:basedOn w:val="Standard"/>
    <w:pPr>
      <w:pageBreakBefore/>
      <w:spacing w:before="200" w:after="200"/>
      <w:jc w:val="center"/>
      <w:outlineLvl w:val="0"/>
    </w:pPr>
    <w:rPr>
      <w:b/>
      <w:sz w:val="28"/>
    </w:rPr>
  </w:style>
  <w:style w:type="paragraph" w:styleId="Umschlagabsenderadresse">
    <w:name w:val="envelope return"/>
    <w:basedOn w:val="Standard"/>
  </w:style>
  <w:style w:type="paragraph" w:styleId="Anrede">
    <w:name w:val="Salutation"/>
    <w:basedOn w:val="Standard"/>
    <w:next w:val="Standard"/>
    <w:rPr>
      <w:sz w:val="24"/>
    </w:rPr>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customStyle="1" w:styleId="Beispiel">
    <w:name w:val="Beispiel"/>
    <w:basedOn w:val="Standard"/>
    <w:next w:val="Standard"/>
    <w:pPr>
      <w:ind w:left="170"/>
    </w:pPr>
  </w:style>
  <w:style w:type="paragraph" w:customStyle="1" w:styleId="Beispiel2">
    <w:name w:val="Beispiel2"/>
    <w:basedOn w:val="Beispiel"/>
    <w:pPr>
      <w:ind w:left="340"/>
    </w:pPr>
  </w:style>
  <w:style w:type="paragraph" w:styleId="Beschriftung">
    <w:name w:val="caption"/>
    <w:basedOn w:val="Standard"/>
    <w:next w:val="Standard"/>
    <w:qFormat/>
    <w:pPr>
      <w:spacing w:before="120"/>
    </w:pPr>
    <w:rPr>
      <w:b/>
      <w:sz w:val="24"/>
    </w:rPr>
  </w:style>
  <w:style w:type="paragraph" w:styleId="Blocktext">
    <w:name w:val="Block Text"/>
    <w:basedOn w:val="Standard"/>
    <w:pPr>
      <w:ind w:left="1440" w:right="1440"/>
    </w:pPr>
  </w:style>
  <w:style w:type="paragraph" w:styleId="Datum">
    <w:name w:val="Date"/>
    <w:basedOn w:val="Standard"/>
    <w:next w:val="Standard"/>
  </w:style>
  <w:style w:type="paragraph" w:customStyle="1" w:styleId="DefinitionTerm">
    <w:name w:val="Definition Term"/>
    <w:basedOn w:val="Standard"/>
    <w:next w:val="Standard"/>
    <w:pPr>
      <w:widowControl w:val="0"/>
    </w:pPr>
    <w:rPr>
      <w:snapToGrid w:val="0"/>
    </w:rPr>
  </w:style>
  <w:style w:type="paragraph" w:styleId="Dokumentstruktur">
    <w:name w:val="Document Map"/>
    <w:basedOn w:val="Standard"/>
    <w:semiHidden/>
    <w:pPr>
      <w:shd w:val="clear" w:color="auto" w:fill="000080"/>
    </w:pPr>
    <w:rPr>
      <w:rFonts w:ascii="Tahoma" w:hAnsi="Tahoma"/>
      <w:sz w:val="16"/>
    </w:rPr>
  </w:style>
  <w:style w:type="character" w:styleId="Hervorhebung">
    <w:name w:val="Emphasis"/>
    <w:basedOn w:val="Absatz-Standardschriftart"/>
    <w:qFormat/>
    <w:rPr>
      <w:i/>
    </w:rPr>
  </w:style>
  <w:style w:type="paragraph" w:styleId="Endnotentext">
    <w:name w:val="endnote text"/>
    <w:basedOn w:val="Standard"/>
    <w:semiHidden/>
  </w:style>
  <w:style w:type="paragraph" w:styleId="Fu-Endnotenberschrift">
    <w:name w:val="Note Heading"/>
    <w:basedOn w:val="Standard"/>
    <w:next w:val="Standard"/>
  </w:style>
  <w:style w:type="paragraph" w:styleId="Funotentext">
    <w:name w:val="footnote text"/>
    <w:basedOn w:val="Standard"/>
    <w:semiHidden/>
    <w:pPr>
      <w:tabs>
        <w:tab w:val="left" w:pos="397"/>
      </w:tabs>
      <w:spacing w:after="20"/>
      <w:ind w:left="397" w:hanging="397"/>
    </w:pPr>
  </w:style>
  <w:style w:type="character" w:styleId="Funotenzeichen">
    <w:name w:val="footnote reference"/>
    <w:basedOn w:val="Absatz-Standardschriftart"/>
    <w:semiHidden/>
    <w:rPr>
      <w:sz w:val="22"/>
      <w:vertAlign w:val="superscript"/>
    </w:rPr>
  </w:style>
  <w:style w:type="paragraph" w:styleId="Fuzeile">
    <w:name w:val="footer"/>
    <w:basedOn w:val="Standard"/>
  </w:style>
  <w:style w:type="character" w:styleId="BesuchterLink">
    <w:name w:val="FollowedHyperlink"/>
    <w:basedOn w:val="Absatz-Standardschriftart"/>
    <w:rPr>
      <w:color w:val="auto"/>
      <w:u w:val="single"/>
      <w:effect w:val="none"/>
    </w:rPr>
  </w:style>
  <w:style w:type="paragraph" w:styleId="Gruformel">
    <w:name w:val="Closing"/>
    <w:basedOn w:val="Standard"/>
    <w:pPr>
      <w:ind w:left="4252"/>
    </w:pPr>
  </w:style>
  <w:style w:type="paragraph" w:customStyle="1" w:styleId="H3">
    <w:name w:val="H3"/>
    <w:basedOn w:val="Standard"/>
    <w:next w:val="Standard"/>
    <w:pPr>
      <w:keepNext/>
      <w:spacing w:before="100" w:after="100"/>
      <w:outlineLvl w:val="3"/>
    </w:pPr>
    <w:rPr>
      <w:b/>
      <w:snapToGrid w:val="0"/>
      <w:sz w:val="28"/>
    </w:rPr>
  </w:style>
  <w:style w:type="character" w:styleId="Hyperlink">
    <w:name w:val="Hyperlink"/>
    <w:basedOn w:val="Absatz-Standardschriftart"/>
    <w:rPr>
      <w:color w:val="FF0000"/>
      <w:u w:val="single"/>
    </w:rPr>
  </w:style>
  <w:style w:type="paragraph" w:styleId="Index1">
    <w:name w:val="index 1"/>
    <w:basedOn w:val="Standard"/>
    <w:next w:val="Standard"/>
    <w:autoRedefine/>
    <w:semiHidden/>
    <w:pPr>
      <w:keepNext/>
      <w:widowControl w:val="0"/>
      <w:ind w:left="238" w:hanging="238"/>
    </w:pPr>
  </w:style>
  <w:style w:type="paragraph" w:styleId="Index2">
    <w:name w:val="index 2"/>
    <w:basedOn w:val="Standard"/>
    <w:next w:val="Standard"/>
    <w:autoRedefine/>
    <w:semiHidden/>
    <w:pPr>
      <w:numPr>
        <w:numId w:val="6"/>
      </w:numPr>
      <w:tabs>
        <w:tab w:val="clear" w:pos="530"/>
        <w:tab w:val="left" w:pos="340"/>
      </w:tabs>
    </w:pPr>
    <w:rPr>
      <w:sz w:val="18"/>
    </w:rPr>
  </w:style>
  <w:style w:type="paragraph" w:styleId="Index3">
    <w:name w:val="index 3"/>
    <w:basedOn w:val="Standard"/>
    <w:next w:val="Standard"/>
    <w:autoRedefine/>
    <w:semiHidden/>
    <w:pPr>
      <w:ind w:left="720" w:hanging="240"/>
    </w:pPr>
    <w:rPr>
      <w:sz w:val="18"/>
    </w:r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pPr>
      <w:spacing w:before="120"/>
    </w:pPr>
    <w:rPr>
      <w:b/>
      <w:i/>
    </w:rPr>
  </w:style>
  <w:style w:type="paragraph" w:customStyle="1" w:styleId="Kastenberschrift">
    <w:name w:val="KastenÜberschrift"/>
    <w:basedOn w:val="Standard"/>
    <w:next w:val="Standard"/>
    <w:pPr>
      <w:pageBreakBefore/>
      <w:pBdr>
        <w:top w:val="single" w:sz="6" w:space="1" w:color="auto"/>
        <w:left w:val="single" w:sz="6" w:space="1" w:color="auto"/>
        <w:bottom w:val="single" w:sz="6" w:space="1" w:color="auto"/>
        <w:right w:val="single" w:sz="6" w:space="1" w:color="auto"/>
      </w:pBdr>
      <w:shd w:val="pct5" w:color="auto" w:fill="auto"/>
      <w:spacing w:after="40"/>
      <w:ind w:left="1134" w:right="1134"/>
      <w:jc w:val="center"/>
      <w:outlineLvl w:val="0"/>
    </w:pPr>
    <w:rPr>
      <w:b/>
      <w:sz w:val="28"/>
    </w:rPr>
  </w:style>
  <w:style w:type="paragraph" w:styleId="Kommentartext">
    <w:name w:val="annotation text"/>
    <w:basedOn w:val="Standard"/>
    <w:semiHidden/>
  </w:style>
  <w:style w:type="paragraph" w:styleId="Kopfzeile">
    <w:name w:val="header"/>
    <w:basedOn w:val="Standard"/>
    <w:pPr>
      <w:tabs>
        <w:tab w:val="num" w:pos="720"/>
        <w:tab w:val="center" w:pos="4536"/>
        <w:tab w:val="right" w:pos="9072"/>
      </w:tabs>
    </w:pPr>
    <w:rPr>
      <w:sz w:val="16"/>
    </w:rPr>
  </w:style>
  <w:style w:type="paragraph" w:styleId="Liste">
    <w:name w:val="List"/>
    <w:basedOn w:val="Standard"/>
    <w:next w:val="Standard"/>
    <w:pPr>
      <w:numPr>
        <w:ilvl w:val="7"/>
        <w:numId w:val="7"/>
      </w:numPr>
      <w:tabs>
        <w:tab w:val="left" w:pos="170"/>
      </w:tabs>
    </w:pPr>
  </w:style>
  <w:style w:type="paragraph" w:styleId="Liste2">
    <w:name w:val="List 2"/>
    <w:basedOn w:val="Standard"/>
    <w:pPr>
      <w:numPr>
        <w:ilvl w:val="8"/>
        <w:numId w:val="8"/>
      </w:numPr>
      <w:tabs>
        <w:tab w:val="left" w:pos="170"/>
      </w:tabs>
      <w:spacing w:after="10"/>
    </w:pPr>
  </w:style>
  <w:style w:type="paragraph" w:styleId="Liste3">
    <w:name w:val="List 3"/>
    <w:basedOn w:val="Standard"/>
    <w:pPr>
      <w:tabs>
        <w:tab w:val="left" w:pos="510"/>
      </w:tabs>
    </w:pPr>
    <w:rPr>
      <w:sz w:val="18"/>
    </w:r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
    <w:name w:val="List Number"/>
    <w:basedOn w:val="Standard"/>
    <w:pPr>
      <w:numPr>
        <w:numId w:val="9"/>
      </w:numPr>
    </w:pPr>
  </w:style>
  <w:style w:type="paragraph" w:styleId="Listennummer2">
    <w:name w:val="List Number 2"/>
    <w:basedOn w:val="Standard"/>
    <w:pPr>
      <w:numPr>
        <w:numId w:val="10"/>
      </w:numPr>
    </w:pPr>
  </w:style>
  <w:style w:type="paragraph" w:styleId="Listennummer3">
    <w:name w:val="List Number 3"/>
    <w:basedOn w:val="Standard"/>
    <w:pPr>
      <w:numPr>
        <w:numId w:val="11"/>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160" w:line="264" w:lineRule="auto"/>
      <w:jc w:val="both"/>
    </w:pPr>
    <w:rPr>
      <w:rFonts w:ascii="Courier New" w:hAnsi="Courier New"/>
    </w:rPr>
  </w:style>
  <w:style w:type="character" w:customStyle="1" w:styleId="Max">
    <w:name w:val="Max."/>
    <w:rPr>
      <w:b/>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rPr>
      <w:rFonts w:ascii="Courier New" w:hAnsi="Courier New"/>
    </w:rPr>
  </w:style>
  <w:style w:type="paragraph" w:customStyle="1" w:styleId="s">
    <w:name w:val="s"/>
    <w:basedOn w:val="H3"/>
  </w:style>
  <w:style w:type="character" w:styleId="Seitenzahl">
    <w:name w:val="page number"/>
    <w:basedOn w:val="Absatz-Standardschriftart"/>
    <w:rPr>
      <w:rFonts w:ascii="ZapfHumnst BT" w:hAnsi="ZapfHumnst BT"/>
      <w:sz w:val="20"/>
    </w:rPr>
  </w:style>
  <w:style w:type="paragraph" w:styleId="Standardeinzug">
    <w:name w:val="Normal Indent"/>
    <w:basedOn w:val="Standard"/>
    <w:pPr>
      <w:spacing w:line="240" w:lineRule="auto"/>
      <w:ind w:left="170"/>
    </w:pPr>
  </w:style>
  <w:style w:type="paragraph" w:customStyle="1" w:styleId="Tabulatoren">
    <w:name w:val="Tabulatoren"/>
    <w:basedOn w:val="Standard"/>
    <w:pPr>
      <w:spacing w:before="20" w:after="20"/>
    </w:pPr>
  </w:style>
  <w:style w:type="paragraph" w:styleId="Textkrper">
    <w:name w:val="Body Text"/>
    <w:basedOn w:val="Standard"/>
  </w:style>
  <w:style w:type="paragraph" w:styleId="Textkrper2">
    <w:name w:val="Body Text 2"/>
    <w:basedOn w:val="Standard"/>
    <w:pPr>
      <w:spacing w:line="480" w:lineRule="auto"/>
    </w:pPr>
  </w:style>
  <w:style w:type="paragraph" w:styleId="Textkrper3">
    <w:name w:val="Body Text 3"/>
    <w:basedOn w:val="Standard"/>
    <w:rPr>
      <w:sz w:val="16"/>
    </w:rPr>
  </w:style>
  <w:style w:type="paragraph" w:styleId="Textkrper-Zeileneinzug">
    <w:name w:val="Body Text Indent"/>
    <w:basedOn w:val="Standard"/>
    <w:pPr>
      <w:numPr>
        <w:numId w:val="14"/>
      </w:numPr>
      <w:tabs>
        <w:tab w:val="clear" w:pos="720"/>
        <w:tab w:val="left" w:pos="170"/>
        <w:tab w:val="left" w:pos="340"/>
        <w:tab w:val="left" w:pos="510"/>
      </w:tabs>
      <w:ind w:left="170" w:hanging="170"/>
    </w:pPr>
  </w:style>
  <w:style w:type="paragraph" w:styleId="Textkrper-Einzug2">
    <w:name w:val="Body Text Indent 2"/>
    <w:basedOn w:val="Standard"/>
    <w:pPr>
      <w:numPr>
        <w:numId w:val="15"/>
      </w:numPr>
      <w:tabs>
        <w:tab w:val="left" w:pos="51"/>
        <w:tab w:val="left" w:pos="170"/>
        <w:tab w:val="left" w:pos="340"/>
        <w:tab w:val="left" w:pos="680"/>
      </w:tabs>
    </w:pPr>
  </w:style>
  <w:style w:type="paragraph" w:styleId="Textkrper-Einzug3">
    <w:name w:val="Body Text Indent 3"/>
    <w:basedOn w:val="Standard"/>
    <w:pPr>
      <w:ind w:left="510"/>
    </w:p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numPr>
        <w:numId w:val="0"/>
      </w:numPr>
      <w:tabs>
        <w:tab w:val="clear" w:pos="170"/>
        <w:tab w:val="clear" w:pos="510"/>
      </w:tabs>
      <w:ind w:left="283" w:firstLine="210"/>
    </w:pPr>
  </w:style>
  <w:style w:type="paragraph" w:styleId="Titel">
    <w:name w:val="Title"/>
    <w:basedOn w:val="Standard"/>
    <w:qFormat/>
    <w:pPr>
      <w:spacing w:before="360" w:after="600"/>
      <w:jc w:val="center"/>
    </w:pPr>
    <w:rPr>
      <w:b/>
      <w:smallCaps/>
      <w:spacing w:val="100"/>
      <w:sz w:val="36"/>
      <w:u w:val="single"/>
    </w:rPr>
  </w:style>
  <w:style w:type="paragraph" w:styleId="Umschlagadresse">
    <w:name w:val="envelope address"/>
    <w:basedOn w:val="Standard"/>
    <w:pPr>
      <w:framePr w:w="4320" w:h="2160" w:hRule="exact" w:hSpace="141" w:wrap="auto" w:hAnchor="page" w:xAlign="center" w:yAlign="bottom"/>
      <w:ind w:left="1"/>
    </w:p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style>
  <w:style w:type="paragraph" w:styleId="Verzeichnis1">
    <w:name w:val="toc 1"/>
    <w:basedOn w:val="Standard"/>
    <w:next w:val="Standard"/>
    <w:autoRedefine/>
    <w:semiHidden/>
    <w:pPr>
      <w:keepNext/>
      <w:tabs>
        <w:tab w:val="right" w:pos="454"/>
        <w:tab w:val="right" w:leader="underscore" w:pos="8222"/>
        <w:tab w:val="right" w:pos="8789"/>
      </w:tabs>
      <w:spacing w:before="140" w:after="140"/>
      <w:ind w:left="340" w:right="680" w:hanging="340"/>
    </w:pPr>
    <w:rPr>
      <w:b/>
      <w:noProof/>
    </w:rPr>
  </w:style>
  <w:style w:type="paragraph" w:styleId="Verzeichnis2">
    <w:name w:val="toc 2"/>
    <w:basedOn w:val="Standard"/>
    <w:next w:val="Standard"/>
    <w:autoRedefine/>
    <w:semiHidden/>
    <w:pPr>
      <w:tabs>
        <w:tab w:val="right" w:pos="907"/>
        <w:tab w:val="right" w:leader="underscore" w:pos="8222"/>
        <w:tab w:val="right" w:pos="8789"/>
      </w:tabs>
      <w:spacing w:before="100" w:after="100"/>
      <w:ind w:left="737" w:right="680" w:hanging="397"/>
    </w:pPr>
    <w:rPr>
      <w:b/>
      <w:noProof/>
    </w:rPr>
  </w:style>
  <w:style w:type="paragraph" w:styleId="Verzeichnis3">
    <w:name w:val="toc 3"/>
    <w:basedOn w:val="Standard"/>
    <w:next w:val="Standard"/>
    <w:autoRedefine/>
    <w:semiHidden/>
    <w:pPr>
      <w:tabs>
        <w:tab w:val="right" w:leader="underscore" w:pos="8222"/>
        <w:tab w:val="right" w:pos="8789"/>
      </w:tabs>
      <w:spacing w:before="60" w:after="60"/>
      <w:ind w:left="1134" w:right="680" w:hanging="397"/>
    </w:pPr>
    <w:rPr>
      <w:noProof/>
    </w:rPr>
  </w:style>
  <w:style w:type="paragraph" w:styleId="Verzeichnis4">
    <w:name w:val="toc 4"/>
    <w:basedOn w:val="Standard"/>
    <w:next w:val="Standard"/>
    <w:autoRedefine/>
    <w:semiHidden/>
    <w:pPr>
      <w:tabs>
        <w:tab w:val="right" w:leader="underscore" w:pos="8222"/>
        <w:tab w:val="right" w:pos="8789"/>
      </w:tabs>
      <w:spacing w:before="40" w:after="40"/>
      <w:ind w:left="1474" w:right="680" w:hanging="340"/>
      <w:jc w:val="left"/>
    </w:pPr>
    <w:rPr>
      <w:noProof/>
    </w:rPr>
  </w:style>
  <w:style w:type="paragraph" w:styleId="Verzeichnis5">
    <w:name w:val="toc 5"/>
    <w:basedOn w:val="Standard"/>
    <w:next w:val="Standard"/>
    <w:autoRedefine/>
    <w:semiHidden/>
    <w:pPr>
      <w:tabs>
        <w:tab w:val="right" w:leader="underscore" w:pos="8222"/>
        <w:tab w:val="right" w:pos="8789"/>
      </w:tabs>
      <w:spacing w:before="40" w:after="40"/>
      <w:ind w:left="1871" w:right="567" w:hanging="397"/>
      <w:jc w:val="left"/>
    </w:pPr>
    <w:rPr>
      <w:noProof/>
    </w:rPr>
  </w:style>
  <w:style w:type="paragraph" w:styleId="Verzeichnis6">
    <w:name w:val="toc 6"/>
    <w:basedOn w:val="Standard"/>
    <w:next w:val="Standard"/>
    <w:autoRedefine/>
    <w:semiHidden/>
    <w:pPr>
      <w:tabs>
        <w:tab w:val="right" w:leader="underscore" w:pos="8222"/>
        <w:tab w:val="right" w:pos="8789"/>
      </w:tabs>
      <w:spacing w:before="100" w:after="100"/>
      <w:ind w:left="2268" w:hanging="397"/>
      <w:jc w:val="left"/>
    </w:pPr>
  </w:style>
  <w:style w:type="paragraph" w:styleId="Verzeichnis7">
    <w:name w:val="toc 7"/>
    <w:basedOn w:val="Standard"/>
    <w:next w:val="Standard"/>
    <w:autoRedefine/>
    <w:semiHidden/>
    <w:pPr>
      <w:tabs>
        <w:tab w:val="right" w:leader="underscore" w:pos="8222"/>
        <w:tab w:val="right" w:pos="8789"/>
      </w:tabs>
      <w:spacing w:after="100" w:line="240" w:lineRule="auto"/>
      <w:ind w:left="2665" w:hanging="397"/>
    </w:pPr>
    <w:rPr>
      <w:sz w:val="20"/>
    </w:r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styleId="Zitat">
    <w:name w:val="Quote"/>
    <w:basedOn w:val="Standard"/>
    <w:next w:val="Standard"/>
    <w:qFormat/>
    <w:pPr>
      <w:ind w:left="567" w:right="567"/>
    </w:pPr>
  </w:style>
  <w:style w:type="paragraph" w:customStyle="1" w:styleId="Zitat1">
    <w:name w:val="Zitat1"/>
    <w:basedOn w:val="Standard"/>
    <w:pPr>
      <w:widowControl w:val="0"/>
      <w:spacing w:line="240" w:lineRule="auto"/>
      <w:ind w:left="1134" w:right="1134"/>
    </w:pPr>
    <w:rPr>
      <w:sz w:val="20"/>
      <w:lang w:val="en-US"/>
    </w:rPr>
  </w:style>
  <w:style w:type="paragraph" w:customStyle="1" w:styleId="Zitat2">
    <w:name w:val="Zitat2"/>
    <w:basedOn w:val="Zitat1"/>
    <w:pPr>
      <w:spacing w:after="240"/>
    </w:pPr>
  </w:style>
  <w:style w:type="paragraph" w:styleId="RGV-berschrift">
    <w:name w:val="toa heading"/>
    <w:basedOn w:val="Standard"/>
    <w:next w:val="Standard"/>
    <w:semiHidden/>
    <w:pPr>
      <w:spacing w:before="120"/>
    </w:pPr>
    <w:rPr>
      <w:b/>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link w:val="SprechblasentextZchn"/>
    <w:rsid w:val="00240BC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240BC2"/>
    <w:rPr>
      <w:rFonts w:ascii="Tahoma" w:hAnsi="Tahoma" w:cs="Tahoma"/>
      <w:sz w:val="16"/>
      <w:szCs w:val="16"/>
    </w:rPr>
  </w:style>
  <w:style w:type="paragraph" w:customStyle="1" w:styleId="FormatvorlageText">
    <w:name w:val="FormatvorlageText"/>
    <w:basedOn w:val="Standard"/>
    <w:link w:val="FormatvorlageTextZchn"/>
    <w:qFormat/>
    <w:rsid w:val="00075C6F"/>
    <w:pPr>
      <w:spacing w:line="276" w:lineRule="auto"/>
    </w:pPr>
    <w:rPr>
      <w:rFonts w:asciiTheme="minorHAnsi" w:eastAsiaTheme="minorHAnsi" w:hAnsiTheme="minorHAnsi" w:cstheme="minorBidi"/>
      <w:sz w:val="24"/>
      <w:szCs w:val="24"/>
      <w:lang w:eastAsia="en-US"/>
    </w:rPr>
  </w:style>
  <w:style w:type="character" w:customStyle="1" w:styleId="FormatvorlageTextZchn">
    <w:name w:val="FormatvorlageText Zchn"/>
    <w:basedOn w:val="Absatz-Standardschriftart"/>
    <w:link w:val="FormatvorlageText"/>
    <w:rsid w:val="00075C6F"/>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Sonstige%20Dokumente\Medienrech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Medienrecht</Template>
  <TotalTime>0</TotalTime>
  <Pages>2</Pages>
  <Words>371</Words>
  <Characters>3219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2022-23_Medienkartellrecht_FB Anmeldung</vt:lpstr>
    </vt:vector>
  </TitlesOfParts>
  <Company>mainzer medieninstitut</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Medienkartellrecht_FB Anmeldung</dc:title>
  <dc:creator>M.D.Cole</dc:creator>
  <cp:lastModifiedBy>Stamm, Hannah</cp:lastModifiedBy>
  <cp:revision>6</cp:revision>
  <cp:lastPrinted>2022-11-03T09:30:00Z</cp:lastPrinted>
  <dcterms:created xsi:type="dcterms:W3CDTF">2026-10-07T07:43:00Z</dcterms:created>
  <dcterms:modified xsi:type="dcterms:W3CDTF">2026-10-21T09:08:00Z</dcterms:modified>
</cp:coreProperties>
</file>